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7BCC" w14:textId="04E33442" w:rsidR="00FC027C" w:rsidRDefault="0005649C" w:rsidP="00F43AF3">
      <w:pPr>
        <w:pStyle w:val="Heading1"/>
        <w:rPr>
          <w:lang w:val="en-US"/>
        </w:rPr>
      </w:pPr>
      <w:r>
        <w:rPr>
          <w:lang w:val="en-US"/>
        </w:rPr>
        <w:t>H</w:t>
      </w:r>
      <w:r w:rsidR="000413E5">
        <w:rPr>
          <w:lang w:val="en-US"/>
        </w:rPr>
        <w:t xml:space="preserve">ANKELEPINGU SÕLMIMISE ETTEPANEK NR </w:t>
      </w:r>
      <w:r>
        <w:rPr>
          <w:lang w:val="en-US"/>
        </w:rPr>
        <w:t>1</w:t>
      </w:r>
    </w:p>
    <w:p w14:paraId="0B5EE717" w14:textId="77777777" w:rsidR="0005649C" w:rsidRDefault="0005649C">
      <w:pPr>
        <w:rPr>
          <w:lang w:val="en-US"/>
        </w:rPr>
      </w:pPr>
    </w:p>
    <w:p w14:paraId="62935582" w14:textId="5D7BFDD8" w:rsidR="00FD4B69" w:rsidRPr="00374167" w:rsidRDefault="00FD4B69" w:rsidP="00207B7A">
      <w:pPr>
        <w:jc w:val="both"/>
      </w:pPr>
      <w:r w:rsidRPr="00374167">
        <w:t xml:space="preserve">Vastavalt </w:t>
      </w:r>
      <w:r w:rsidR="005C7194" w:rsidRPr="00374167">
        <w:t xml:space="preserve">riigihanke „Eesti Vabariigi Riigieelarve Infosüsteemi (ERIS) loomine ja juurutamine” (viitenumber 296610) tulemusel </w:t>
      </w:r>
      <w:r w:rsidR="00AB19E9" w:rsidRPr="00374167">
        <w:t xml:space="preserve">Rahandusministeeriumi ja KPMG Baltics OÜ vahel </w:t>
      </w:r>
      <w:r w:rsidR="00F51000" w:rsidRPr="00374167">
        <w:t xml:space="preserve">10.06.2026 </w:t>
      </w:r>
      <w:r w:rsidR="005C7194" w:rsidRPr="00374167">
        <w:t xml:space="preserve">sõlmitud raamlepingu nr </w:t>
      </w:r>
      <w:r w:rsidR="00853CFA" w:rsidRPr="00374167">
        <w:t>1.9-1/60-1</w:t>
      </w:r>
      <w:r w:rsidR="005C7194" w:rsidRPr="00374167">
        <w:t xml:space="preserve"> (edaspidi raamleping) </w:t>
      </w:r>
      <w:r w:rsidR="001B78DD" w:rsidRPr="00374167">
        <w:t>punkti</w:t>
      </w:r>
      <w:r w:rsidR="000A6D97" w:rsidRPr="00374167">
        <w:t>le</w:t>
      </w:r>
      <w:r w:rsidR="001B78DD" w:rsidRPr="00374167">
        <w:t xml:space="preserve"> 3 esi</w:t>
      </w:r>
      <w:r w:rsidR="00962D43" w:rsidRPr="00374167">
        <w:t>ta</w:t>
      </w:r>
      <w:r w:rsidR="000A6D97" w:rsidRPr="00374167">
        <w:t xml:space="preserve">b KPMG Baltics OÜ (edaspidi täitja) Rahandusministeeriumile </w:t>
      </w:r>
      <w:r w:rsidR="00B82FB0" w:rsidRPr="00374167">
        <w:t xml:space="preserve">(edaspidi tellija) ettepaneku </w:t>
      </w:r>
      <w:r w:rsidR="00962D43" w:rsidRPr="00374167">
        <w:t xml:space="preserve">hankelepingu </w:t>
      </w:r>
      <w:r w:rsidR="000222AC" w:rsidRPr="00374167">
        <w:t xml:space="preserve">nr 1 </w:t>
      </w:r>
      <w:r w:rsidR="00962D43" w:rsidRPr="00374167">
        <w:t>sõlmimiseks</w:t>
      </w:r>
      <w:r w:rsidR="00403000" w:rsidRPr="00374167">
        <w:t xml:space="preserve"> (edaspidi ettepanek)</w:t>
      </w:r>
      <w:r w:rsidR="00962D43" w:rsidRPr="00374167">
        <w:t>.</w:t>
      </w:r>
    </w:p>
    <w:p w14:paraId="12BF1DBD" w14:textId="10CF9DA6" w:rsidR="00962D43" w:rsidRPr="00374167" w:rsidRDefault="00F06D58" w:rsidP="00207B7A">
      <w:pPr>
        <w:jc w:val="both"/>
      </w:pPr>
      <w:r w:rsidRPr="00374167">
        <w:rPr>
          <w:b/>
          <w:bCs/>
        </w:rPr>
        <w:t>1.</w:t>
      </w:r>
      <w:r w:rsidRPr="00374167">
        <w:t xml:space="preserve"> Hankelepingu nr 1 alusel tehtavad tööd ja nende etapid, üleantavad tulemid, tööde tegemiseks kavandatud töötundide arv, kohaldatav tunnihind, tööde üleandmise tähtpäevad ning tööde maksimaalne maksumus on esitatud järgmises tabelis</w:t>
      </w:r>
      <w:r w:rsidR="00850AB9" w:rsidRPr="00374167">
        <w:t>.</w:t>
      </w:r>
      <w:r w:rsidR="00FB0481" w:rsidRPr="00374167">
        <w:t xml:space="preserve"> Töö</w:t>
      </w:r>
      <w:r w:rsidR="00E278FB" w:rsidRPr="00374167">
        <w:t xml:space="preserve">de teostamise ajakava on täpsemalt kirjas </w:t>
      </w:r>
      <w:r w:rsidR="00E278FB" w:rsidRPr="00374167">
        <w:rPr>
          <w:b/>
          <w:bCs/>
        </w:rPr>
        <w:t>lisas 1</w:t>
      </w:r>
      <w:r w:rsidR="00E278FB" w:rsidRPr="00374167">
        <w:t xml:space="preserve"> ERIS </w:t>
      </w:r>
      <w:r w:rsidR="002231AE" w:rsidRPr="00374167">
        <w:t>hankelepingu nr 1 aja- ja tegevus</w:t>
      </w:r>
      <w:r w:rsidR="00E96863" w:rsidRPr="00374167">
        <w:t>plaan</w:t>
      </w:r>
      <w:r w:rsidR="002231AE" w:rsidRPr="00374167">
        <w:t>.</w:t>
      </w:r>
    </w:p>
    <w:tbl>
      <w:tblPr>
        <w:tblW w:w="13948" w:type="dxa"/>
        <w:tblLayout w:type="fixed"/>
        <w:tblCellMar>
          <w:left w:w="70" w:type="dxa"/>
          <w:right w:w="70" w:type="dxa"/>
        </w:tblCellMar>
        <w:tblLook w:val="04A0" w:firstRow="1" w:lastRow="0" w:firstColumn="1" w:lastColumn="0" w:noHBand="0" w:noVBand="1"/>
      </w:tblPr>
      <w:tblGrid>
        <w:gridCol w:w="704"/>
        <w:gridCol w:w="4654"/>
        <w:gridCol w:w="2835"/>
        <w:gridCol w:w="1300"/>
        <w:gridCol w:w="1417"/>
        <w:gridCol w:w="1418"/>
        <w:gridCol w:w="1620"/>
      </w:tblGrid>
      <w:tr w:rsidR="00DC73DF" w:rsidRPr="00FD587A" w14:paraId="60758C01" w14:textId="77777777" w:rsidTr="00B20915">
        <w:trPr>
          <w:trHeight w:val="656"/>
          <w:tblHeader/>
        </w:trPr>
        <w:tc>
          <w:tcPr>
            <w:tcW w:w="704" w:type="dxa"/>
            <w:tcBorders>
              <w:top w:val="single" w:sz="4" w:space="0" w:color="00B0F0"/>
              <w:left w:val="single" w:sz="4" w:space="0" w:color="00B0F0"/>
              <w:bottom w:val="single" w:sz="4" w:space="0" w:color="00B0F0"/>
              <w:right w:val="single" w:sz="4" w:space="0" w:color="00B0F0"/>
            </w:tcBorders>
          </w:tcPr>
          <w:p w14:paraId="7CE02D8F" w14:textId="7E8C75B9" w:rsidR="00DC73DF" w:rsidRPr="00F93697"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93697">
              <w:rPr>
                <w:rFonts w:ascii="Arial" w:hAnsi="Arial" w:cs="Arial"/>
                <w:sz w:val="18"/>
                <w:szCs w:val="18"/>
              </w:rPr>
              <w:t>Nr</w:t>
            </w:r>
          </w:p>
        </w:tc>
        <w:tc>
          <w:tcPr>
            <w:tcW w:w="4654" w:type="dxa"/>
            <w:tcBorders>
              <w:top w:val="single" w:sz="4" w:space="0" w:color="00B0F0"/>
              <w:left w:val="single" w:sz="4" w:space="0" w:color="00B0F0"/>
              <w:bottom w:val="single" w:sz="4" w:space="0" w:color="00B0F0"/>
              <w:right w:val="single" w:sz="4" w:space="0" w:color="00B0F0"/>
            </w:tcBorders>
            <w:hideMark/>
          </w:tcPr>
          <w:p w14:paraId="0E1BF799" w14:textId="265A9A5A"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ETAPP JA TÖÖ NIMI</w:t>
            </w:r>
          </w:p>
        </w:tc>
        <w:tc>
          <w:tcPr>
            <w:tcW w:w="2835" w:type="dxa"/>
            <w:tcBorders>
              <w:top w:val="single" w:sz="4" w:space="0" w:color="00B0F0"/>
              <w:left w:val="nil"/>
              <w:bottom w:val="single" w:sz="4" w:space="0" w:color="00B0F0"/>
              <w:right w:val="single" w:sz="4" w:space="0" w:color="00B0F0"/>
            </w:tcBorders>
            <w:hideMark/>
          </w:tcPr>
          <w:p w14:paraId="61F65769"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TULEMID</w:t>
            </w:r>
          </w:p>
        </w:tc>
        <w:tc>
          <w:tcPr>
            <w:tcW w:w="1300" w:type="dxa"/>
            <w:tcBorders>
              <w:top w:val="single" w:sz="4" w:space="0" w:color="00B0F0"/>
              <w:left w:val="nil"/>
              <w:bottom w:val="single" w:sz="4" w:space="0" w:color="00B0F0"/>
              <w:right w:val="single" w:sz="4" w:space="0" w:color="00B0F0"/>
            </w:tcBorders>
            <w:hideMark/>
          </w:tcPr>
          <w:p w14:paraId="42844524"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TÖÖTUNDIDE ARV</w:t>
            </w:r>
          </w:p>
        </w:tc>
        <w:tc>
          <w:tcPr>
            <w:tcW w:w="1417" w:type="dxa"/>
            <w:tcBorders>
              <w:top w:val="single" w:sz="4" w:space="0" w:color="00B0F0"/>
              <w:left w:val="nil"/>
              <w:bottom w:val="single" w:sz="4" w:space="0" w:color="00B0F0"/>
              <w:right w:val="single" w:sz="4" w:space="0" w:color="00B0F0"/>
            </w:tcBorders>
            <w:hideMark/>
          </w:tcPr>
          <w:p w14:paraId="675D426E"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TÖÖ TUNNIHIND EURODES</w:t>
            </w:r>
          </w:p>
        </w:tc>
        <w:tc>
          <w:tcPr>
            <w:tcW w:w="1418" w:type="dxa"/>
            <w:tcBorders>
              <w:top w:val="single" w:sz="4" w:space="0" w:color="00B0F0"/>
              <w:left w:val="nil"/>
              <w:bottom w:val="single" w:sz="4" w:space="0" w:color="00B0F0"/>
              <w:right w:val="single" w:sz="4" w:space="0" w:color="00B0F0"/>
            </w:tcBorders>
            <w:hideMark/>
          </w:tcPr>
          <w:p w14:paraId="0FEB5712"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TÖÖ ÜLEANDMISE TÄHTPÄEV</w:t>
            </w:r>
          </w:p>
        </w:tc>
        <w:tc>
          <w:tcPr>
            <w:tcW w:w="1620" w:type="dxa"/>
            <w:tcBorders>
              <w:top w:val="single" w:sz="4" w:space="0" w:color="00B0F0"/>
              <w:left w:val="nil"/>
              <w:bottom w:val="single" w:sz="4" w:space="0" w:color="00B0F0"/>
              <w:right w:val="single" w:sz="4" w:space="0" w:color="00B0F0"/>
            </w:tcBorders>
            <w:hideMark/>
          </w:tcPr>
          <w:p w14:paraId="5277FEC4"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TÖÖ/ETAPI MAKSUMUS KOKKU</w:t>
            </w:r>
          </w:p>
        </w:tc>
      </w:tr>
      <w:tr w:rsidR="00DC73DF" w:rsidRPr="00FD587A" w14:paraId="31BB3D5F"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089C9C7E" w14:textId="77777777" w:rsidR="00DC73DF" w:rsidRPr="00F93697" w:rsidRDefault="00DC73DF" w:rsidP="00F93697">
            <w:pPr>
              <w:spacing w:after="0" w:line="240" w:lineRule="auto"/>
              <w:rPr>
                <w:rFonts w:ascii="Arial" w:eastAsia="Times New Roman" w:hAnsi="Arial" w:cs="Arial"/>
                <w:b/>
                <w:bCs/>
                <w:color w:val="595959"/>
                <w:kern w:val="0"/>
                <w:sz w:val="18"/>
                <w:szCs w:val="18"/>
                <w:lang w:eastAsia="et-EE"/>
                <w14:ligatures w14:val="none"/>
              </w:rPr>
            </w:pPr>
          </w:p>
        </w:tc>
        <w:tc>
          <w:tcPr>
            <w:tcW w:w="4654" w:type="dxa"/>
            <w:tcBorders>
              <w:top w:val="nil"/>
              <w:left w:val="single" w:sz="4" w:space="0" w:color="00B0F0"/>
              <w:bottom w:val="single" w:sz="4" w:space="0" w:color="00B0F0"/>
              <w:right w:val="single" w:sz="4" w:space="0" w:color="00B0F0"/>
            </w:tcBorders>
            <w:noWrap/>
            <w:vAlign w:val="bottom"/>
            <w:hideMark/>
          </w:tcPr>
          <w:p w14:paraId="1888E44C" w14:textId="10D9A506" w:rsidR="00DC73DF" w:rsidRPr="00FD587A" w:rsidRDefault="00DC73DF" w:rsidP="00F93697">
            <w:pPr>
              <w:spacing w:after="0" w:line="240" w:lineRule="auto"/>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 xml:space="preserve">Hankeleping </w:t>
            </w:r>
            <w:r>
              <w:rPr>
                <w:rFonts w:ascii="Arial" w:eastAsia="Times New Roman" w:hAnsi="Arial" w:cs="Arial"/>
                <w:b/>
                <w:bCs/>
                <w:color w:val="595959"/>
                <w:kern w:val="0"/>
                <w:sz w:val="18"/>
                <w:szCs w:val="18"/>
                <w:lang w:eastAsia="et-EE"/>
                <w14:ligatures w14:val="none"/>
              </w:rPr>
              <w:t xml:space="preserve">nr 1 </w:t>
            </w:r>
            <w:r w:rsidRPr="00FD587A">
              <w:rPr>
                <w:rFonts w:ascii="Arial" w:eastAsia="Times New Roman" w:hAnsi="Arial" w:cs="Arial"/>
                <w:b/>
                <w:bCs/>
                <w:color w:val="595959"/>
                <w:kern w:val="0"/>
                <w:sz w:val="18"/>
                <w:szCs w:val="18"/>
                <w:lang w:eastAsia="et-EE"/>
                <w14:ligatures w14:val="none"/>
              </w:rPr>
              <w:t>kokku</w:t>
            </w:r>
          </w:p>
        </w:tc>
        <w:tc>
          <w:tcPr>
            <w:tcW w:w="2835" w:type="dxa"/>
            <w:tcBorders>
              <w:top w:val="nil"/>
              <w:left w:val="nil"/>
              <w:bottom w:val="single" w:sz="4" w:space="0" w:color="00B0F0"/>
              <w:right w:val="single" w:sz="4" w:space="0" w:color="00B0F0"/>
            </w:tcBorders>
            <w:noWrap/>
            <w:vAlign w:val="bottom"/>
            <w:hideMark/>
          </w:tcPr>
          <w:p w14:paraId="56AAFA98"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 </w:t>
            </w:r>
          </w:p>
        </w:tc>
        <w:tc>
          <w:tcPr>
            <w:tcW w:w="1300" w:type="dxa"/>
            <w:tcBorders>
              <w:top w:val="nil"/>
              <w:left w:val="nil"/>
              <w:bottom w:val="single" w:sz="4" w:space="0" w:color="00B0F0"/>
              <w:right w:val="single" w:sz="4" w:space="0" w:color="00B0F0"/>
            </w:tcBorders>
            <w:noWrap/>
            <w:vAlign w:val="bottom"/>
            <w:hideMark/>
          </w:tcPr>
          <w:p w14:paraId="785C81E4"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2792</w:t>
            </w:r>
          </w:p>
        </w:tc>
        <w:tc>
          <w:tcPr>
            <w:tcW w:w="1417" w:type="dxa"/>
            <w:tcBorders>
              <w:top w:val="nil"/>
              <w:left w:val="nil"/>
              <w:bottom w:val="single" w:sz="4" w:space="0" w:color="00B0F0"/>
              <w:right w:val="single" w:sz="4" w:space="0" w:color="00B0F0"/>
            </w:tcBorders>
            <w:noWrap/>
            <w:vAlign w:val="bottom"/>
            <w:hideMark/>
          </w:tcPr>
          <w:p w14:paraId="0FEFFE85"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bottom"/>
            <w:hideMark/>
          </w:tcPr>
          <w:p w14:paraId="00423B0C"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bottom"/>
            <w:hideMark/>
          </w:tcPr>
          <w:p w14:paraId="07DFDA02"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924 019,36</w:t>
            </w:r>
          </w:p>
        </w:tc>
      </w:tr>
      <w:tr w:rsidR="00DC73DF" w:rsidRPr="00FD587A" w14:paraId="23A2AF01"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3676339F" w14:textId="443E7B59" w:rsidR="00DC73DF" w:rsidRPr="00F93697"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p>
        </w:tc>
        <w:tc>
          <w:tcPr>
            <w:tcW w:w="4654" w:type="dxa"/>
            <w:tcBorders>
              <w:top w:val="nil"/>
              <w:left w:val="single" w:sz="4" w:space="0" w:color="00B0F0"/>
              <w:bottom w:val="single" w:sz="4" w:space="0" w:color="00B0F0"/>
              <w:right w:val="single" w:sz="4" w:space="0" w:color="00B0F0"/>
            </w:tcBorders>
            <w:vAlign w:val="center"/>
            <w:hideMark/>
          </w:tcPr>
          <w:p w14:paraId="772E21AB" w14:textId="021142C7" w:rsidR="00DC73DF" w:rsidRPr="00FD587A" w:rsidRDefault="00B63D71" w:rsidP="00F93697">
            <w:pPr>
              <w:spacing w:after="0" w:line="240" w:lineRule="auto"/>
              <w:jc w:val="center"/>
              <w:rPr>
                <w:rFonts w:ascii="Arial" w:eastAsia="Times New Roman" w:hAnsi="Arial" w:cs="Arial"/>
                <w:b/>
                <w:bCs/>
                <w:color w:val="404040"/>
                <w:kern w:val="0"/>
                <w:sz w:val="18"/>
                <w:szCs w:val="18"/>
                <w:lang w:eastAsia="et-EE"/>
                <w14:ligatures w14:val="none"/>
              </w:rPr>
            </w:pPr>
            <w:r>
              <w:rPr>
                <w:rFonts w:ascii="Arial" w:eastAsia="Times New Roman" w:hAnsi="Arial" w:cs="Arial"/>
                <w:b/>
                <w:bCs/>
                <w:color w:val="404040"/>
                <w:kern w:val="0"/>
                <w:sz w:val="18"/>
                <w:szCs w:val="18"/>
                <w:lang w:eastAsia="et-EE"/>
                <w14:ligatures w14:val="none"/>
              </w:rPr>
              <w:t>Arendus</w:t>
            </w:r>
            <w:r w:rsidR="004E64BB">
              <w:rPr>
                <w:rFonts w:ascii="Arial" w:eastAsia="Times New Roman" w:hAnsi="Arial" w:cs="Arial"/>
                <w:b/>
                <w:bCs/>
                <w:color w:val="404040"/>
                <w:kern w:val="0"/>
                <w:sz w:val="18"/>
                <w:szCs w:val="18"/>
                <w:lang w:eastAsia="et-EE"/>
                <w14:ligatures w14:val="none"/>
              </w:rPr>
              <w:t>- ja t</w:t>
            </w:r>
            <w:r w:rsidR="00DC73DF" w:rsidRPr="00FD587A">
              <w:rPr>
                <w:rFonts w:ascii="Arial" w:eastAsia="Times New Roman" w:hAnsi="Arial" w:cs="Arial"/>
                <w:b/>
                <w:bCs/>
                <w:color w:val="404040"/>
                <w:kern w:val="0"/>
                <w:sz w:val="18"/>
                <w:szCs w:val="18"/>
                <w:lang w:eastAsia="et-EE"/>
                <w14:ligatures w14:val="none"/>
              </w:rPr>
              <w:t>estkeskkonna litsentsid</w:t>
            </w:r>
          </w:p>
        </w:tc>
        <w:tc>
          <w:tcPr>
            <w:tcW w:w="2835" w:type="dxa"/>
            <w:tcBorders>
              <w:top w:val="nil"/>
              <w:left w:val="nil"/>
              <w:bottom w:val="single" w:sz="4" w:space="0" w:color="00B0F0"/>
              <w:right w:val="single" w:sz="4" w:space="0" w:color="00B0F0"/>
            </w:tcBorders>
            <w:vAlign w:val="center"/>
            <w:hideMark/>
          </w:tcPr>
          <w:p w14:paraId="3FCE889B" w14:textId="2489EF0D" w:rsidR="00DC73DF" w:rsidRPr="009A6E05" w:rsidRDefault="007549B0" w:rsidP="009A6E05">
            <w:pPr>
              <w:spacing w:after="0" w:line="240" w:lineRule="auto"/>
              <w:rPr>
                <w:rFonts w:ascii="Arial" w:eastAsia="Times New Roman" w:hAnsi="Arial" w:cs="Arial"/>
                <w:color w:val="404040"/>
                <w:kern w:val="0"/>
                <w:sz w:val="18"/>
                <w:szCs w:val="18"/>
                <w:lang w:eastAsia="et-EE"/>
                <w14:ligatures w14:val="none"/>
              </w:rPr>
            </w:pPr>
            <w:r w:rsidRPr="007549B0">
              <w:rPr>
                <w:rFonts w:ascii="Arial" w:eastAsia="Times New Roman" w:hAnsi="Arial" w:cs="Arial"/>
                <w:color w:val="404040"/>
                <w:kern w:val="0"/>
                <w:sz w:val="18"/>
                <w:szCs w:val="18"/>
                <w:lang w:eastAsia="et-EE"/>
                <w14:ligatures w14:val="none"/>
              </w:rPr>
              <w:t>Litsentsid on aktiveeritud ning nende kasutusõigus kehtib raamlepingu lõpuni. Testkeskkond on Tellijale ligipääsetav ja arendamiseks valmis.</w:t>
            </w:r>
            <w:r w:rsidRPr="1FF22765">
              <w:rPr>
                <w:rFonts w:ascii="Aptos Narrow" w:eastAsia="Times New Roman" w:hAnsi="Aptos Narrow" w:cs="Times New Roman"/>
                <w:color w:val="000000" w:themeColor="text1"/>
                <w:sz w:val="20"/>
                <w:szCs w:val="20"/>
                <w:lang w:eastAsia="et-EE"/>
              </w:rPr>
              <w:t xml:space="preserve"> </w:t>
            </w:r>
            <w:r w:rsidR="00DE0F83" w:rsidRPr="00DE0F83">
              <w:rPr>
                <w:rFonts w:ascii="Arial" w:eastAsia="Times New Roman" w:hAnsi="Arial" w:cs="Arial"/>
                <w:color w:val="404040"/>
                <w:kern w:val="0"/>
                <w:sz w:val="18"/>
                <w:szCs w:val="18"/>
                <w:lang w:eastAsia="et-EE"/>
                <w14:ligatures w14:val="none"/>
              </w:rPr>
              <w:t xml:space="preserve">Testkeskkonnas on võimalik kasutada pakkumuses kajastatud ERIS lahenduse SAP komponente: SAP </w:t>
            </w:r>
            <w:proofErr w:type="spellStart"/>
            <w:r w:rsidR="00DE0F83" w:rsidRPr="00DE0F83">
              <w:rPr>
                <w:rFonts w:ascii="Arial" w:eastAsia="Times New Roman" w:hAnsi="Arial" w:cs="Arial"/>
                <w:color w:val="404040"/>
                <w:kern w:val="0"/>
                <w:sz w:val="18"/>
                <w:szCs w:val="18"/>
                <w:lang w:eastAsia="et-EE"/>
                <w14:ligatures w14:val="none"/>
              </w:rPr>
              <w:t>Analytics</w:t>
            </w:r>
            <w:proofErr w:type="spellEnd"/>
            <w:r w:rsidR="00DE0F83" w:rsidRPr="00DE0F83">
              <w:rPr>
                <w:rFonts w:ascii="Arial" w:eastAsia="Times New Roman" w:hAnsi="Arial" w:cs="Arial"/>
                <w:color w:val="404040"/>
                <w:kern w:val="0"/>
                <w:sz w:val="18"/>
                <w:szCs w:val="18"/>
                <w:lang w:eastAsia="et-EE"/>
                <w14:ligatures w14:val="none"/>
              </w:rPr>
              <w:t xml:space="preserve"> </w:t>
            </w:r>
            <w:proofErr w:type="spellStart"/>
            <w:r w:rsidR="00DE0F83" w:rsidRPr="00DE0F83">
              <w:rPr>
                <w:rFonts w:ascii="Arial" w:eastAsia="Times New Roman" w:hAnsi="Arial" w:cs="Arial"/>
                <w:color w:val="404040"/>
                <w:kern w:val="0"/>
                <w:sz w:val="18"/>
                <w:szCs w:val="18"/>
                <w:lang w:eastAsia="et-EE"/>
                <w14:ligatures w14:val="none"/>
              </w:rPr>
              <w:t>Cloud</w:t>
            </w:r>
            <w:proofErr w:type="spellEnd"/>
            <w:r w:rsidR="00DE0F83" w:rsidRPr="00DE0F83">
              <w:rPr>
                <w:rFonts w:ascii="Arial" w:eastAsia="Times New Roman" w:hAnsi="Arial" w:cs="Arial"/>
                <w:color w:val="404040"/>
                <w:kern w:val="0"/>
                <w:sz w:val="18"/>
                <w:szCs w:val="18"/>
                <w:lang w:eastAsia="et-EE"/>
                <w14:ligatures w14:val="none"/>
              </w:rPr>
              <w:t xml:space="preserve">, SAP </w:t>
            </w:r>
            <w:proofErr w:type="spellStart"/>
            <w:r w:rsidR="00DE0F83" w:rsidRPr="00DE0F83">
              <w:rPr>
                <w:rFonts w:ascii="Arial" w:eastAsia="Times New Roman" w:hAnsi="Arial" w:cs="Arial"/>
                <w:color w:val="404040"/>
                <w:kern w:val="0"/>
                <w:sz w:val="18"/>
                <w:szCs w:val="18"/>
                <w:lang w:eastAsia="et-EE"/>
                <w14:ligatures w14:val="none"/>
              </w:rPr>
              <w:t>Datasphere</w:t>
            </w:r>
            <w:proofErr w:type="spellEnd"/>
            <w:r w:rsidR="00DE0F83" w:rsidRPr="00DE0F83">
              <w:rPr>
                <w:rFonts w:ascii="Arial" w:eastAsia="Times New Roman" w:hAnsi="Arial" w:cs="Arial"/>
                <w:color w:val="404040"/>
                <w:kern w:val="0"/>
                <w:sz w:val="18"/>
                <w:szCs w:val="18"/>
                <w:lang w:eastAsia="et-EE"/>
                <w14:ligatures w14:val="none"/>
              </w:rPr>
              <w:t xml:space="preserve"> ja SAP </w:t>
            </w:r>
            <w:proofErr w:type="spellStart"/>
            <w:r w:rsidR="00DE0F83" w:rsidRPr="00DE0F83">
              <w:rPr>
                <w:rFonts w:ascii="Arial" w:eastAsia="Times New Roman" w:hAnsi="Arial" w:cs="Arial"/>
                <w:color w:val="404040"/>
                <w:kern w:val="0"/>
                <w:sz w:val="18"/>
                <w:szCs w:val="18"/>
                <w:lang w:eastAsia="et-EE"/>
                <w14:ligatures w14:val="none"/>
              </w:rPr>
              <w:t>PaPM</w:t>
            </w:r>
            <w:proofErr w:type="spellEnd"/>
            <w:r w:rsidR="00DE0F83" w:rsidRPr="00DE0F83">
              <w:rPr>
                <w:rFonts w:ascii="Arial" w:eastAsia="Times New Roman" w:hAnsi="Arial" w:cs="Arial"/>
                <w:color w:val="404040"/>
                <w:kern w:val="0"/>
                <w:sz w:val="18"/>
                <w:szCs w:val="18"/>
                <w:lang w:eastAsia="et-EE"/>
                <w14:ligatures w14:val="none"/>
              </w:rPr>
              <w:t>.</w:t>
            </w:r>
          </w:p>
        </w:tc>
        <w:tc>
          <w:tcPr>
            <w:tcW w:w="1300" w:type="dxa"/>
            <w:tcBorders>
              <w:top w:val="nil"/>
              <w:left w:val="nil"/>
              <w:bottom w:val="single" w:sz="4" w:space="0" w:color="00B0F0"/>
              <w:right w:val="single" w:sz="4" w:space="0" w:color="00B0F0"/>
            </w:tcBorders>
            <w:noWrap/>
            <w:vAlign w:val="bottom"/>
            <w:hideMark/>
          </w:tcPr>
          <w:p w14:paraId="715B7EB1"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 </w:t>
            </w:r>
          </w:p>
        </w:tc>
        <w:tc>
          <w:tcPr>
            <w:tcW w:w="1417" w:type="dxa"/>
            <w:tcBorders>
              <w:top w:val="nil"/>
              <w:left w:val="nil"/>
              <w:bottom w:val="single" w:sz="4" w:space="0" w:color="00B0F0"/>
              <w:right w:val="single" w:sz="4" w:space="0" w:color="00B0F0"/>
            </w:tcBorders>
            <w:noWrap/>
            <w:vAlign w:val="bottom"/>
            <w:hideMark/>
          </w:tcPr>
          <w:p w14:paraId="5E184B14" w14:textId="77777777"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 </w:t>
            </w:r>
          </w:p>
        </w:tc>
        <w:tc>
          <w:tcPr>
            <w:tcW w:w="1418" w:type="dxa"/>
            <w:tcBorders>
              <w:top w:val="nil"/>
              <w:left w:val="nil"/>
              <w:bottom w:val="single" w:sz="4" w:space="0" w:color="00B0F0"/>
              <w:right w:val="single" w:sz="4" w:space="0" w:color="00B0F0"/>
            </w:tcBorders>
            <w:noWrap/>
            <w:vAlign w:val="bottom"/>
            <w:hideMark/>
          </w:tcPr>
          <w:p w14:paraId="1168FF3D" w14:textId="7279BE0F" w:rsidR="00DC73DF" w:rsidRPr="00FD587A" w:rsidRDefault="00DC73DF" w:rsidP="00F93697">
            <w:pPr>
              <w:spacing w:after="0" w:line="240" w:lineRule="auto"/>
              <w:jc w:val="center"/>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1</w:t>
            </w:r>
            <w:r w:rsidR="00794696">
              <w:rPr>
                <w:rFonts w:ascii="Arial" w:eastAsia="Times New Roman" w:hAnsi="Arial" w:cs="Arial"/>
                <w:b/>
                <w:bCs/>
                <w:color w:val="595959"/>
                <w:kern w:val="0"/>
                <w:sz w:val="18"/>
                <w:szCs w:val="18"/>
                <w:lang w:eastAsia="et-EE"/>
                <w14:ligatures w14:val="none"/>
              </w:rPr>
              <w:t>4</w:t>
            </w:r>
            <w:r w:rsidRPr="00FD587A">
              <w:rPr>
                <w:rFonts w:ascii="Arial" w:eastAsia="Times New Roman" w:hAnsi="Arial" w:cs="Arial"/>
                <w:b/>
                <w:bCs/>
                <w:color w:val="595959"/>
                <w:kern w:val="0"/>
                <w:sz w:val="18"/>
                <w:szCs w:val="18"/>
                <w:lang w:eastAsia="et-EE"/>
                <w14:ligatures w14:val="none"/>
              </w:rPr>
              <w:t>.0</w:t>
            </w:r>
            <w:r w:rsidR="00794696">
              <w:rPr>
                <w:rFonts w:ascii="Arial" w:eastAsia="Times New Roman" w:hAnsi="Arial" w:cs="Arial"/>
                <w:b/>
                <w:bCs/>
                <w:color w:val="595959"/>
                <w:kern w:val="0"/>
                <w:sz w:val="18"/>
                <w:szCs w:val="18"/>
                <w:lang w:eastAsia="et-EE"/>
                <w14:ligatures w14:val="none"/>
              </w:rPr>
              <w:t>9</w:t>
            </w:r>
            <w:r w:rsidRPr="00FD587A">
              <w:rPr>
                <w:rFonts w:ascii="Arial" w:eastAsia="Times New Roman" w:hAnsi="Arial" w:cs="Arial"/>
                <w:b/>
                <w:bCs/>
                <w:color w:val="595959"/>
                <w:kern w:val="0"/>
                <w:sz w:val="18"/>
                <w:szCs w:val="18"/>
                <w:lang w:eastAsia="et-EE"/>
                <w14:ligatures w14:val="none"/>
              </w:rPr>
              <w:t>.2026</w:t>
            </w:r>
          </w:p>
        </w:tc>
        <w:tc>
          <w:tcPr>
            <w:tcW w:w="1620" w:type="dxa"/>
            <w:tcBorders>
              <w:top w:val="nil"/>
              <w:left w:val="nil"/>
              <w:bottom w:val="single" w:sz="4" w:space="0" w:color="00B0F0"/>
              <w:right w:val="single" w:sz="4" w:space="0" w:color="00B0F0"/>
            </w:tcBorders>
            <w:noWrap/>
            <w:vAlign w:val="bottom"/>
            <w:hideMark/>
          </w:tcPr>
          <w:p w14:paraId="04148E45"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509 882,00</w:t>
            </w:r>
          </w:p>
        </w:tc>
      </w:tr>
      <w:tr w:rsidR="00156B5B" w:rsidRPr="00FD587A" w14:paraId="357AE968" w14:textId="77777777" w:rsidTr="00174219">
        <w:trPr>
          <w:trHeight w:val="230"/>
        </w:trPr>
        <w:tc>
          <w:tcPr>
            <w:tcW w:w="704" w:type="dxa"/>
            <w:tcBorders>
              <w:top w:val="nil"/>
              <w:left w:val="single" w:sz="4" w:space="0" w:color="00B0F0"/>
              <w:bottom w:val="single" w:sz="4" w:space="0" w:color="00B0F0"/>
              <w:right w:val="single" w:sz="4" w:space="0" w:color="00B0F0"/>
            </w:tcBorders>
          </w:tcPr>
          <w:p w14:paraId="29390697" w14:textId="53D072EB" w:rsidR="00156B5B" w:rsidRDefault="001858DC" w:rsidP="00F93697">
            <w:pPr>
              <w:spacing w:after="0" w:line="240" w:lineRule="auto"/>
              <w:jc w:val="center"/>
              <w:rPr>
                <w:rFonts w:ascii="Arial" w:eastAsia="Times New Roman" w:hAnsi="Arial" w:cs="Arial"/>
                <w:b/>
                <w:bCs/>
                <w:color w:val="404040"/>
                <w:kern w:val="0"/>
                <w:sz w:val="18"/>
                <w:szCs w:val="18"/>
                <w:lang w:eastAsia="et-EE"/>
                <w14:ligatures w14:val="none"/>
              </w:rPr>
            </w:pPr>
            <w:r>
              <w:rPr>
                <w:rFonts w:ascii="Arial" w:eastAsia="Times New Roman" w:hAnsi="Arial" w:cs="Arial"/>
                <w:b/>
                <w:bCs/>
                <w:color w:val="404040"/>
                <w:kern w:val="0"/>
                <w:sz w:val="18"/>
                <w:szCs w:val="18"/>
                <w:lang w:eastAsia="et-EE"/>
                <w14:ligatures w14:val="none"/>
              </w:rPr>
              <w:t>1.</w:t>
            </w:r>
          </w:p>
        </w:tc>
        <w:tc>
          <w:tcPr>
            <w:tcW w:w="4654" w:type="dxa"/>
            <w:tcBorders>
              <w:top w:val="nil"/>
              <w:left w:val="single" w:sz="4" w:space="0" w:color="00B0F0"/>
              <w:bottom w:val="single" w:sz="4" w:space="0" w:color="00B0F0"/>
              <w:right w:val="single" w:sz="4" w:space="0" w:color="00B0F0"/>
            </w:tcBorders>
          </w:tcPr>
          <w:p w14:paraId="0BBE8D6D" w14:textId="038872C9" w:rsidR="00156B5B" w:rsidRDefault="00DF6162" w:rsidP="00174219">
            <w:pPr>
              <w:spacing w:after="0" w:line="240" w:lineRule="auto"/>
              <w:rPr>
                <w:rFonts w:ascii="Arial" w:eastAsia="Times New Roman" w:hAnsi="Arial" w:cs="Arial"/>
                <w:b/>
                <w:bCs/>
                <w:color w:val="404040"/>
                <w:kern w:val="0"/>
                <w:sz w:val="18"/>
                <w:szCs w:val="18"/>
                <w:lang w:eastAsia="et-EE"/>
                <w14:ligatures w14:val="none"/>
              </w:rPr>
            </w:pPr>
            <w:r w:rsidRPr="00DF6162">
              <w:rPr>
                <w:rFonts w:ascii="Arial" w:eastAsia="Times New Roman" w:hAnsi="Arial" w:cs="Arial"/>
                <w:b/>
                <w:bCs/>
                <w:color w:val="404040"/>
                <w:kern w:val="0"/>
                <w:sz w:val="18"/>
                <w:szCs w:val="18"/>
                <w:lang w:eastAsia="et-EE"/>
                <w14:ligatures w14:val="none"/>
              </w:rPr>
              <w:t>Etapp 1 - testkeskkonna litsentside soetamine, SAP komponentide aktiveerimine ja keskkonna paigalduseks valmis seadistamine ning  ja paigaldusprojekti käivitamine</w:t>
            </w:r>
          </w:p>
        </w:tc>
        <w:tc>
          <w:tcPr>
            <w:tcW w:w="2835" w:type="dxa"/>
            <w:tcBorders>
              <w:top w:val="nil"/>
              <w:left w:val="nil"/>
              <w:bottom w:val="single" w:sz="4" w:space="0" w:color="00B0F0"/>
              <w:right w:val="single" w:sz="4" w:space="0" w:color="00B0F0"/>
            </w:tcBorders>
            <w:vAlign w:val="center"/>
          </w:tcPr>
          <w:p w14:paraId="2844356A" w14:textId="5BB9C408" w:rsidR="00156B5B" w:rsidRPr="007549B0" w:rsidRDefault="000E3AB7" w:rsidP="000E3AB7">
            <w:pPr>
              <w:spacing w:after="0"/>
              <w:rPr>
                <w:rFonts w:ascii="Arial" w:eastAsia="Times New Roman" w:hAnsi="Arial" w:cs="Arial"/>
                <w:color w:val="404040"/>
                <w:kern w:val="0"/>
                <w:sz w:val="18"/>
                <w:szCs w:val="18"/>
                <w:lang w:eastAsia="et-EE"/>
                <w14:ligatures w14:val="none"/>
              </w:rPr>
            </w:pPr>
            <w:r w:rsidRPr="000E3AB7">
              <w:rPr>
                <w:rFonts w:ascii="Arial" w:eastAsia="Times New Roman" w:hAnsi="Arial" w:cs="Arial"/>
                <w:color w:val="404040"/>
                <w:kern w:val="0"/>
                <w:sz w:val="18"/>
                <w:szCs w:val="18"/>
                <w:lang w:eastAsia="et-EE"/>
                <w14:ligatures w14:val="none"/>
              </w:rPr>
              <w:t xml:space="preserve">Testkeskkond, milles on võimalik kasutada pakkumuses kajastatud ERIS lahenduse SAP komponente, on arendamiseks valmis. Projekti edasiseks elluviimiseks vajalik töökorraldus </w:t>
            </w:r>
            <w:r w:rsidRPr="000E3AB7">
              <w:rPr>
                <w:rFonts w:ascii="Arial" w:eastAsia="Times New Roman" w:hAnsi="Arial" w:cs="Arial"/>
                <w:color w:val="404040"/>
                <w:kern w:val="0"/>
                <w:sz w:val="18"/>
                <w:szCs w:val="18"/>
                <w:lang w:eastAsia="et-EE"/>
                <w14:ligatures w14:val="none"/>
              </w:rPr>
              <w:lastRenderedPageBreak/>
              <w:t>ning aja- ja tegevuskava on Tellijaga kokku lepitud.</w:t>
            </w:r>
          </w:p>
        </w:tc>
        <w:tc>
          <w:tcPr>
            <w:tcW w:w="1300" w:type="dxa"/>
            <w:tcBorders>
              <w:top w:val="nil"/>
              <w:left w:val="nil"/>
              <w:bottom w:val="single" w:sz="4" w:space="0" w:color="00B0F0"/>
              <w:right w:val="single" w:sz="4" w:space="0" w:color="00B0F0"/>
            </w:tcBorders>
            <w:noWrap/>
            <w:vAlign w:val="bottom"/>
          </w:tcPr>
          <w:p w14:paraId="5BC1DA6E" w14:textId="3E0EC414" w:rsidR="00156B5B" w:rsidRPr="00FD587A" w:rsidRDefault="000E3AB7" w:rsidP="00F93697">
            <w:pPr>
              <w:spacing w:after="0" w:line="240" w:lineRule="auto"/>
              <w:jc w:val="center"/>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lastRenderedPageBreak/>
              <w:t>160</w:t>
            </w:r>
          </w:p>
        </w:tc>
        <w:tc>
          <w:tcPr>
            <w:tcW w:w="1417" w:type="dxa"/>
            <w:tcBorders>
              <w:top w:val="nil"/>
              <w:left w:val="nil"/>
              <w:bottom w:val="single" w:sz="4" w:space="0" w:color="00B0F0"/>
              <w:right w:val="single" w:sz="4" w:space="0" w:color="00B0F0"/>
            </w:tcBorders>
            <w:noWrap/>
            <w:vAlign w:val="bottom"/>
          </w:tcPr>
          <w:p w14:paraId="36E58D45" w14:textId="2D659FC9" w:rsidR="00156B5B" w:rsidRPr="00FD587A" w:rsidRDefault="000E3AB7" w:rsidP="00F93697">
            <w:pPr>
              <w:spacing w:after="0" w:line="240" w:lineRule="auto"/>
              <w:jc w:val="center"/>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bottom"/>
          </w:tcPr>
          <w:p w14:paraId="1F696BB5" w14:textId="06912425" w:rsidR="00156B5B" w:rsidRPr="00FD587A" w:rsidRDefault="0049368E" w:rsidP="00F93697">
            <w:pPr>
              <w:spacing w:after="0" w:line="240" w:lineRule="auto"/>
              <w:jc w:val="center"/>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t>14.09.2026</w:t>
            </w:r>
          </w:p>
        </w:tc>
        <w:tc>
          <w:tcPr>
            <w:tcW w:w="1620" w:type="dxa"/>
            <w:tcBorders>
              <w:top w:val="nil"/>
              <w:left w:val="nil"/>
              <w:bottom w:val="single" w:sz="4" w:space="0" w:color="00B0F0"/>
              <w:right w:val="single" w:sz="4" w:space="0" w:color="00B0F0"/>
            </w:tcBorders>
            <w:noWrap/>
            <w:vAlign w:val="bottom"/>
          </w:tcPr>
          <w:p w14:paraId="2A55B7DA" w14:textId="1C9C9E9E" w:rsidR="00156B5B" w:rsidRPr="00FD587A" w:rsidRDefault="0049368E" w:rsidP="00F93697">
            <w:pPr>
              <w:spacing w:after="0" w:line="240" w:lineRule="auto"/>
              <w:jc w:val="right"/>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t>23 732,80</w:t>
            </w:r>
          </w:p>
        </w:tc>
      </w:tr>
      <w:tr w:rsidR="00DC73DF" w:rsidRPr="00FD587A" w14:paraId="16C800FC"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2E279A1B" w14:textId="19D7807F" w:rsidR="00DC73DF" w:rsidRPr="00F93697" w:rsidRDefault="00062A0D" w:rsidP="00F93697">
            <w:pPr>
              <w:spacing w:after="0" w:line="240" w:lineRule="auto"/>
              <w:jc w:val="center"/>
              <w:rPr>
                <w:rFonts w:ascii="Arial" w:eastAsia="Times New Roman" w:hAnsi="Arial" w:cs="Arial"/>
                <w:b/>
                <w:bCs/>
                <w:color w:val="404040"/>
                <w:kern w:val="0"/>
                <w:sz w:val="18"/>
                <w:szCs w:val="18"/>
                <w:lang w:eastAsia="et-EE"/>
                <w14:ligatures w14:val="none"/>
              </w:rPr>
            </w:pPr>
            <w:r>
              <w:rPr>
                <w:rFonts w:ascii="Arial" w:eastAsia="Times New Roman" w:hAnsi="Arial" w:cs="Arial"/>
                <w:b/>
                <w:bCs/>
                <w:color w:val="404040"/>
                <w:kern w:val="0"/>
                <w:sz w:val="18"/>
                <w:szCs w:val="18"/>
                <w:lang w:eastAsia="et-EE"/>
                <w14:ligatures w14:val="none"/>
              </w:rPr>
              <w:t>2.</w:t>
            </w:r>
          </w:p>
        </w:tc>
        <w:tc>
          <w:tcPr>
            <w:tcW w:w="4654" w:type="dxa"/>
            <w:tcBorders>
              <w:top w:val="nil"/>
              <w:left w:val="single" w:sz="4" w:space="0" w:color="00B0F0"/>
              <w:bottom w:val="single" w:sz="4" w:space="0" w:color="00B0F0"/>
              <w:right w:val="single" w:sz="4" w:space="0" w:color="00B0F0"/>
            </w:tcBorders>
            <w:vAlign w:val="center"/>
            <w:hideMark/>
          </w:tcPr>
          <w:p w14:paraId="27C6BB3A" w14:textId="184E0D2B"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Etapp</w:t>
            </w:r>
            <w:r w:rsidR="00DF6162">
              <w:rPr>
                <w:rFonts w:ascii="Arial" w:eastAsia="Times New Roman" w:hAnsi="Arial" w:cs="Arial"/>
                <w:b/>
                <w:bCs/>
                <w:color w:val="404040"/>
                <w:kern w:val="0"/>
                <w:sz w:val="18"/>
                <w:szCs w:val="18"/>
                <w:lang w:eastAsia="et-EE"/>
                <w14:ligatures w14:val="none"/>
              </w:rPr>
              <w:t xml:space="preserve">2. </w:t>
            </w:r>
            <w:r w:rsidR="00794696">
              <w:rPr>
                <w:rFonts w:ascii="Arial" w:eastAsia="Times New Roman" w:hAnsi="Arial" w:cs="Arial"/>
                <w:b/>
                <w:bCs/>
                <w:color w:val="404040"/>
                <w:kern w:val="0"/>
                <w:sz w:val="18"/>
                <w:szCs w:val="18"/>
                <w:lang w:eastAsia="et-EE"/>
                <w14:ligatures w14:val="none"/>
              </w:rPr>
              <w:t>A</w:t>
            </w:r>
            <w:r w:rsidRPr="00FD587A">
              <w:rPr>
                <w:rFonts w:ascii="Arial" w:eastAsia="Times New Roman" w:hAnsi="Arial" w:cs="Arial"/>
                <w:b/>
                <w:bCs/>
                <w:color w:val="404040"/>
                <w:kern w:val="0"/>
                <w:sz w:val="18"/>
                <w:szCs w:val="18"/>
                <w:lang w:eastAsia="et-EE"/>
                <w14:ligatures w14:val="none"/>
              </w:rPr>
              <w:t>nalüüs ja disain</w:t>
            </w:r>
          </w:p>
        </w:tc>
        <w:tc>
          <w:tcPr>
            <w:tcW w:w="2835" w:type="dxa"/>
            <w:vMerge w:val="restart"/>
            <w:tcBorders>
              <w:top w:val="single" w:sz="4" w:space="0" w:color="00B0F0"/>
              <w:left w:val="single" w:sz="4" w:space="0" w:color="00B0F0"/>
              <w:bottom w:val="single" w:sz="4" w:space="0" w:color="00B0F0"/>
              <w:right w:val="single" w:sz="4" w:space="0" w:color="00B0F0"/>
            </w:tcBorders>
            <w:vAlign w:val="center"/>
            <w:hideMark/>
          </w:tcPr>
          <w:p w14:paraId="36C36920" w14:textId="7225612C"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xml:space="preserve">1. </w:t>
            </w:r>
            <w:r w:rsidR="003E269D" w:rsidRPr="003E269D">
              <w:rPr>
                <w:rFonts w:ascii="Arial" w:eastAsia="Times New Roman" w:hAnsi="Arial" w:cs="Arial"/>
                <w:color w:val="404040"/>
                <w:kern w:val="0"/>
                <w:sz w:val="18"/>
                <w:szCs w:val="18"/>
                <w:lang w:eastAsia="et-EE"/>
                <w14:ligatures w14:val="none"/>
              </w:rPr>
              <w:t>ERIS lahenduses kasutatavate SAP komponentide baaskoolitus</w:t>
            </w:r>
            <w:r w:rsidR="00A5465D">
              <w:rPr>
                <w:rFonts w:ascii="Arial" w:eastAsia="Times New Roman" w:hAnsi="Arial" w:cs="Arial"/>
                <w:color w:val="404040"/>
                <w:kern w:val="0"/>
                <w:sz w:val="18"/>
                <w:szCs w:val="18"/>
                <w:lang w:eastAsia="et-EE"/>
                <w14:ligatures w14:val="none"/>
              </w:rPr>
              <w:t xml:space="preserve"> </w:t>
            </w:r>
            <w:r w:rsidRPr="00FD587A">
              <w:rPr>
                <w:rFonts w:ascii="Arial" w:eastAsia="Times New Roman" w:hAnsi="Arial" w:cs="Arial"/>
                <w:color w:val="404040"/>
                <w:kern w:val="0"/>
                <w:sz w:val="18"/>
                <w:szCs w:val="18"/>
                <w:lang w:eastAsia="et-EE"/>
                <w14:ligatures w14:val="none"/>
              </w:rPr>
              <w:t>on läbiviidud (koolitusmaterjalid)</w:t>
            </w:r>
          </w:p>
          <w:p w14:paraId="17D9CD80" w14:textId="77777777"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p>
          <w:p w14:paraId="559751AE" w14:textId="77777777"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2. Üldine ERIS lahenduse disainidokumendi kavand</w:t>
            </w:r>
          </w:p>
          <w:p w14:paraId="2E9B6B8C" w14:textId="77777777"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p>
          <w:p w14:paraId="1991EFAC" w14:textId="77777777"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3. Uuendatud paigaldusprojektiplaan, sh sprindiplaanid</w:t>
            </w:r>
          </w:p>
          <w:p w14:paraId="26E70C17" w14:textId="77777777"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p>
          <w:p w14:paraId="7408D8B3" w14:textId="77777777" w:rsidR="00DC73DF" w:rsidRDefault="00DC73DF"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4. Uuendatud riskide nimekiri ja riskihinnangud</w:t>
            </w:r>
          </w:p>
          <w:p w14:paraId="2B7151CE" w14:textId="77777777" w:rsidR="00DA1B43" w:rsidRDefault="00DA1B43"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p>
          <w:p w14:paraId="0E095B58" w14:textId="2A47E1D1" w:rsidR="00DA1B43" w:rsidRPr="00FD587A" w:rsidRDefault="00DA1B43" w:rsidP="00894126">
            <w:pPr>
              <w:pBdr>
                <w:right w:val="single" w:sz="4" w:space="4" w:color="00B0F0"/>
              </w:pBdr>
              <w:spacing w:after="0" w:line="240" w:lineRule="auto"/>
              <w:rPr>
                <w:rFonts w:ascii="Arial" w:eastAsia="Times New Roman" w:hAnsi="Arial" w:cs="Arial"/>
                <w:color w:val="404040"/>
                <w:kern w:val="0"/>
                <w:sz w:val="18"/>
                <w:szCs w:val="18"/>
                <w:lang w:eastAsia="et-EE"/>
                <w14:ligatures w14:val="none"/>
              </w:rPr>
            </w:pPr>
            <w:r>
              <w:rPr>
                <w:rFonts w:ascii="Arial" w:eastAsia="Times New Roman" w:hAnsi="Arial" w:cs="Arial"/>
                <w:color w:val="404040"/>
                <w:kern w:val="0"/>
                <w:sz w:val="18"/>
                <w:szCs w:val="18"/>
                <w:lang w:eastAsia="et-EE"/>
                <w14:ligatures w14:val="none"/>
              </w:rPr>
              <w:t xml:space="preserve">5. </w:t>
            </w:r>
            <w:r w:rsidRPr="00DA1B43">
              <w:rPr>
                <w:rFonts w:ascii="Arial" w:eastAsia="Times New Roman" w:hAnsi="Arial" w:cs="Arial"/>
                <w:color w:val="404040"/>
                <w:kern w:val="0"/>
                <w:sz w:val="18"/>
                <w:szCs w:val="18"/>
                <w:lang w:eastAsia="et-EE"/>
                <w14:ligatures w14:val="none"/>
              </w:rPr>
              <w:t xml:space="preserve">BI, </w:t>
            </w:r>
            <w:proofErr w:type="spellStart"/>
            <w:r w:rsidRPr="00DA1B43">
              <w:rPr>
                <w:rFonts w:ascii="Arial" w:eastAsia="Times New Roman" w:hAnsi="Arial" w:cs="Arial"/>
                <w:color w:val="404040"/>
                <w:kern w:val="0"/>
                <w:sz w:val="18"/>
                <w:szCs w:val="18"/>
                <w:lang w:eastAsia="et-EE"/>
                <w14:ligatures w14:val="none"/>
              </w:rPr>
              <w:t>Planning</w:t>
            </w:r>
            <w:proofErr w:type="spellEnd"/>
            <w:r w:rsidRPr="00DA1B43">
              <w:rPr>
                <w:rFonts w:ascii="Arial" w:eastAsia="Times New Roman" w:hAnsi="Arial" w:cs="Arial"/>
                <w:color w:val="404040"/>
                <w:kern w:val="0"/>
                <w:sz w:val="18"/>
                <w:szCs w:val="18"/>
                <w:lang w:eastAsia="et-EE"/>
                <w14:ligatures w14:val="none"/>
              </w:rPr>
              <w:t xml:space="preserve"> Standard ja </w:t>
            </w:r>
            <w:proofErr w:type="spellStart"/>
            <w:r w:rsidRPr="00DA1B43">
              <w:rPr>
                <w:rFonts w:ascii="Arial" w:eastAsia="Times New Roman" w:hAnsi="Arial" w:cs="Arial"/>
                <w:color w:val="404040"/>
                <w:kern w:val="0"/>
                <w:sz w:val="18"/>
                <w:szCs w:val="18"/>
                <w:lang w:eastAsia="et-EE"/>
                <w14:ligatures w14:val="none"/>
              </w:rPr>
              <w:t>Planning</w:t>
            </w:r>
            <w:proofErr w:type="spellEnd"/>
            <w:r w:rsidRPr="00DA1B43">
              <w:rPr>
                <w:rFonts w:ascii="Arial" w:eastAsia="Times New Roman" w:hAnsi="Arial" w:cs="Arial"/>
                <w:color w:val="404040"/>
                <w:kern w:val="0"/>
                <w:sz w:val="18"/>
                <w:szCs w:val="18"/>
                <w:lang w:eastAsia="et-EE"/>
                <w14:ligatures w14:val="none"/>
              </w:rPr>
              <w:t xml:space="preserve"> Professional litsentside lõplik jaotus vastavalt analüüsi tulemustele</w:t>
            </w:r>
          </w:p>
        </w:tc>
        <w:tc>
          <w:tcPr>
            <w:tcW w:w="1300" w:type="dxa"/>
            <w:tcBorders>
              <w:top w:val="nil"/>
              <w:left w:val="nil"/>
              <w:bottom w:val="single" w:sz="4" w:space="0" w:color="00B0F0"/>
              <w:right w:val="single" w:sz="4" w:space="0" w:color="00B0F0"/>
            </w:tcBorders>
            <w:noWrap/>
            <w:vAlign w:val="center"/>
            <w:hideMark/>
          </w:tcPr>
          <w:p w14:paraId="1801E616" w14:textId="77777777"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2352</w:t>
            </w:r>
          </w:p>
        </w:tc>
        <w:tc>
          <w:tcPr>
            <w:tcW w:w="1417" w:type="dxa"/>
            <w:tcBorders>
              <w:top w:val="nil"/>
              <w:left w:val="nil"/>
              <w:bottom w:val="single" w:sz="4" w:space="0" w:color="00B0F0"/>
              <w:right w:val="single" w:sz="4" w:space="0" w:color="00B0F0"/>
            </w:tcBorders>
            <w:noWrap/>
            <w:vAlign w:val="bottom"/>
            <w:hideMark/>
          </w:tcPr>
          <w:p w14:paraId="1BE4866D"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bottom"/>
            <w:hideMark/>
          </w:tcPr>
          <w:p w14:paraId="5F66565E" w14:textId="6A5B4D04" w:rsidR="00DC73DF" w:rsidRPr="00FD587A" w:rsidRDefault="00794696" w:rsidP="00F93697">
            <w:pPr>
              <w:spacing w:after="0" w:line="240" w:lineRule="auto"/>
              <w:jc w:val="center"/>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t>15</w:t>
            </w:r>
            <w:r w:rsidR="00DC73DF" w:rsidRPr="00FD587A">
              <w:rPr>
                <w:rFonts w:ascii="Arial" w:eastAsia="Times New Roman" w:hAnsi="Arial" w:cs="Arial"/>
                <w:b/>
                <w:bCs/>
                <w:color w:val="595959"/>
                <w:kern w:val="0"/>
                <w:sz w:val="18"/>
                <w:szCs w:val="18"/>
                <w:lang w:eastAsia="et-EE"/>
                <w14:ligatures w14:val="none"/>
              </w:rPr>
              <w:t>.</w:t>
            </w:r>
            <w:r>
              <w:rPr>
                <w:rFonts w:ascii="Arial" w:eastAsia="Times New Roman" w:hAnsi="Arial" w:cs="Arial"/>
                <w:b/>
                <w:bCs/>
                <w:color w:val="595959"/>
                <w:kern w:val="0"/>
                <w:sz w:val="18"/>
                <w:szCs w:val="18"/>
                <w:lang w:eastAsia="et-EE"/>
                <w14:ligatures w14:val="none"/>
              </w:rPr>
              <w:t>01</w:t>
            </w:r>
            <w:r w:rsidR="00DC73DF" w:rsidRPr="00FD587A">
              <w:rPr>
                <w:rFonts w:ascii="Arial" w:eastAsia="Times New Roman" w:hAnsi="Arial" w:cs="Arial"/>
                <w:b/>
                <w:bCs/>
                <w:color w:val="595959"/>
                <w:kern w:val="0"/>
                <w:sz w:val="18"/>
                <w:szCs w:val="18"/>
                <w:lang w:eastAsia="et-EE"/>
                <w14:ligatures w14:val="none"/>
              </w:rPr>
              <w:t>.202</w:t>
            </w:r>
            <w:r>
              <w:rPr>
                <w:rFonts w:ascii="Arial" w:eastAsia="Times New Roman" w:hAnsi="Arial" w:cs="Arial"/>
                <w:b/>
                <w:bCs/>
                <w:color w:val="595959"/>
                <w:kern w:val="0"/>
                <w:sz w:val="18"/>
                <w:szCs w:val="18"/>
                <w:lang w:eastAsia="et-EE"/>
                <w14:ligatures w14:val="none"/>
              </w:rPr>
              <w:t>7</w:t>
            </w:r>
          </w:p>
        </w:tc>
        <w:tc>
          <w:tcPr>
            <w:tcW w:w="1620" w:type="dxa"/>
            <w:tcBorders>
              <w:top w:val="nil"/>
              <w:left w:val="nil"/>
              <w:bottom w:val="single" w:sz="4" w:space="0" w:color="00B0F0"/>
              <w:right w:val="single" w:sz="4" w:space="0" w:color="00B0F0"/>
            </w:tcBorders>
            <w:noWrap/>
            <w:vAlign w:val="bottom"/>
            <w:hideMark/>
          </w:tcPr>
          <w:p w14:paraId="740C4BE2"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348 872,16</w:t>
            </w:r>
          </w:p>
        </w:tc>
      </w:tr>
      <w:tr w:rsidR="00DC73DF" w:rsidRPr="00FD587A" w14:paraId="153A003B"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71A2519A" w14:textId="77777777" w:rsidR="00DC73DF" w:rsidRPr="00F93697"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p>
        </w:tc>
        <w:tc>
          <w:tcPr>
            <w:tcW w:w="4654" w:type="dxa"/>
            <w:tcBorders>
              <w:top w:val="nil"/>
              <w:left w:val="single" w:sz="4" w:space="0" w:color="00B0F0"/>
              <w:bottom w:val="single" w:sz="4" w:space="0" w:color="00B0F0"/>
              <w:right w:val="single" w:sz="4" w:space="0" w:color="00B0F0"/>
            </w:tcBorders>
            <w:vAlign w:val="center"/>
            <w:hideMark/>
          </w:tcPr>
          <w:p w14:paraId="11DA7BF9" w14:textId="6BD8A798"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Etappi käivitavad tegevused</w:t>
            </w:r>
          </w:p>
        </w:tc>
        <w:tc>
          <w:tcPr>
            <w:tcW w:w="2835" w:type="dxa"/>
            <w:vMerge/>
            <w:tcBorders>
              <w:right w:val="single" w:sz="4" w:space="0" w:color="00B0F0"/>
            </w:tcBorders>
            <w:vAlign w:val="center"/>
            <w:hideMark/>
          </w:tcPr>
          <w:p w14:paraId="05D2AA52"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bottom"/>
            <w:hideMark/>
          </w:tcPr>
          <w:p w14:paraId="7DDCBB5D" w14:textId="77777777"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217</w:t>
            </w:r>
          </w:p>
        </w:tc>
        <w:tc>
          <w:tcPr>
            <w:tcW w:w="1417" w:type="dxa"/>
            <w:tcBorders>
              <w:top w:val="nil"/>
              <w:left w:val="nil"/>
              <w:bottom w:val="single" w:sz="4" w:space="0" w:color="00B0F0"/>
              <w:right w:val="single" w:sz="4" w:space="0" w:color="00B0F0"/>
            </w:tcBorders>
            <w:noWrap/>
            <w:vAlign w:val="center"/>
            <w:hideMark/>
          </w:tcPr>
          <w:p w14:paraId="180CEC1A" w14:textId="77777777" w:rsidR="00DC73DF" w:rsidRPr="00FD587A" w:rsidRDefault="00DC73DF" w:rsidP="00F93697">
            <w:pPr>
              <w:spacing w:after="0" w:line="240" w:lineRule="auto"/>
              <w:jc w:val="right"/>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6A7B8D20"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bottom"/>
            <w:hideMark/>
          </w:tcPr>
          <w:p w14:paraId="20E1E5CF"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32 187,61</w:t>
            </w:r>
          </w:p>
        </w:tc>
      </w:tr>
      <w:tr w:rsidR="00DC73DF" w:rsidRPr="00FD587A" w14:paraId="0ACC6930" w14:textId="77777777" w:rsidTr="00B20915">
        <w:trPr>
          <w:trHeight w:val="690"/>
        </w:trPr>
        <w:tc>
          <w:tcPr>
            <w:tcW w:w="704" w:type="dxa"/>
            <w:tcBorders>
              <w:top w:val="nil"/>
              <w:left w:val="single" w:sz="4" w:space="0" w:color="00B0F0"/>
              <w:bottom w:val="single" w:sz="4" w:space="0" w:color="00B0F0"/>
              <w:right w:val="single" w:sz="4" w:space="0" w:color="00B0F0"/>
            </w:tcBorders>
          </w:tcPr>
          <w:p w14:paraId="7FE24B36" w14:textId="6CED24A0"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w:t>
            </w:r>
          </w:p>
        </w:tc>
        <w:tc>
          <w:tcPr>
            <w:tcW w:w="4654" w:type="dxa"/>
            <w:tcBorders>
              <w:top w:val="nil"/>
              <w:left w:val="single" w:sz="4" w:space="0" w:color="00B0F0"/>
              <w:bottom w:val="single" w:sz="4" w:space="0" w:color="00B0F0"/>
              <w:right w:val="single" w:sz="4" w:space="0" w:color="00B0F0"/>
            </w:tcBorders>
            <w:vAlign w:val="center"/>
            <w:hideMark/>
          </w:tcPr>
          <w:p w14:paraId="5351249B" w14:textId="77777777" w:rsidR="00EB12DD" w:rsidRDefault="00BD6FDE"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ERIS lahenduse esialgse disainidokumendi struktuuri koostamine väljavalitud protsessi näitel ja kooskõlastamine Tellijaga (sh detailsusaste)</w:t>
            </w:r>
          </w:p>
          <w:p w14:paraId="6D279C97" w14:textId="28ADC901"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Intervjuud Tellija sisuekspertidega (sh ootused, riskid, andmed ja migratsioon, ERIS tehniline seadistus - ca 5 kohtumist + ettevalmistus)</w:t>
            </w:r>
            <w:r w:rsidR="00EB12DD">
              <w:rPr>
                <w:rFonts w:ascii="Arial" w:eastAsia="Times New Roman" w:hAnsi="Arial" w:cs="Arial"/>
                <w:color w:val="404040"/>
                <w:kern w:val="0"/>
                <w:sz w:val="18"/>
                <w:szCs w:val="18"/>
                <w:lang w:eastAsia="et-EE"/>
                <w14:ligatures w14:val="none"/>
              </w:rPr>
              <w:t>.</w:t>
            </w:r>
          </w:p>
        </w:tc>
        <w:tc>
          <w:tcPr>
            <w:tcW w:w="2835" w:type="dxa"/>
            <w:vMerge/>
            <w:tcBorders>
              <w:right w:val="single" w:sz="4" w:space="0" w:color="00B0F0"/>
            </w:tcBorders>
            <w:vAlign w:val="center"/>
            <w:hideMark/>
          </w:tcPr>
          <w:p w14:paraId="23AF3FCC"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52F412A" w14:textId="45543803" w:rsidR="00DC73DF" w:rsidRPr="00FD587A" w:rsidRDefault="00EB12DD" w:rsidP="00F93697">
            <w:pPr>
              <w:spacing w:after="0" w:line="240" w:lineRule="auto"/>
              <w:jc w:val="center"/>
              <w:rPr>
                <w:rFonts w:ascii="Arial" w:eastAsia="Times New Roman" w:hAnsi="Arial" w:cs="Arial"/>
                <w:kern w:val="0"/>
                <w:sz w:val="18"/>
                <w:szCs w:val="18"/>
                <w:lang w:eastAsia="et-EE"/>
                <w14:ligatures w14:val="none"/>
              </w:rPr>
            </w:pPr>
            <w:r>
              <w:rPr>
                <w:rFonts w:ascii="Arial" w:eastAsia="Times New Roman" w:hAnsi="Arial" w:cs="Arial"/>
                <w:kern w:val="0"/>
                <w:sz w:val="18"/>
                <w:szCs w:val="18"/>
                <w:lang w:eastAsia="et-EE"/>
                <w14:ligatures w14:val="none"/>
              </w:rPr>
              <w:t>46</w:t>
            </w:r>
          </w:p>
        </w:tc>
        <w:tc>
          <w:tcPr>
            <w:tcW w:w="1417" w:type="dxa"/>
            <w:tcBorders>
              <w:top w:val="nil"/>
              <w:left w:val="nil"/>
              <w:bottom w:val="single" w:sz="4" w:space="0" w:color="00B0F0"/>
              <w:right w:val="single" w:sz="4" w:space="0" w:color="00B0F0"/>
            </w:tcBorders>
            <w:noWrap/>
            <w:vAlign w:val="center"/>
            <w:hideMark/>
          </w:tcPr>
          <w:p w14:paraId="50E3A9BF"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D36F909"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50FCBC30" w14:textId="4A5E8CA9" w:rsidR="00DC73DF" w:rsidRPr="00FD587A" w:rsidRDefault="00EB12DD"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6 823,18</w:t>
            </w:r>
          </w:p>
        </w:tc>
      </w:tr>
      <w:tr w:rsidR="00DC73DF" w:rsidRPr="00FD587A" w14:paraId="519B19C2" w14:textId="77777777" w:rsidTr="00B20915">
        <w:trPr>
          <w:trHeight w:val="690"/>
        </w:trPr>
        <w:tc>
          <w:tcPr>
            <w:tcW w:w="704" w:type="dxa"/>
            <w:tcBorders>
              <w:top w:val="nil"/>
              <w:left w:val="single" w:sz="4" w:space="0" w:color="00B0F0"/>
              <w:bottom w:val="single" w:sz="4" w:space="0" w:color="00B0F0"/>
              <w:right w:val="single" w:sz="4" w:space="0" w:color="00B0F0"/>
            </w:tcBorders>
          </w:tcPr>
          <w:p w14:paraId="1F2BC8C6" w14:textId="60A2FFDD"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2.2.</w:t>
            </w:r>
          </w:p>
        </w:tc>
        <w:tc>
          <w:tcPr>
            <w:tcW w:w="4654" w:type="dxa"/>
            <w:tcBorders>
              <w:top w:val="nil"/>
              <w:left w:val="single" w:sz="4" w:space="0" w:color="00B0F0"/>
              <w:bottom w:val="single" w:sz="4" w:space="0" w:color="00B0F0"/>
              <w:right w:val="single" w:sz="4" w:space="0" w:color="00B0F0"/>
            </w:tcBorders>
            <w:vAlign w:val="center"/>
            <w:hideMark/>
          </w:tcPr>
          <w:p w14:paraId="5EEC118E" w14:textId="2E04F2FF" w:rsidR="00DC73DF" w:rsidRPr="00FD587A" w:rsidRDefault="00EB12DD"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Intervjuud Tellija sisuekspertidega (sh ootused, riskid, andmed ja migratsioon, ERIS tehniline seadistus - ca 5 kohtumist + ettevalmistus)</w:t>
            </w:r>
            <w:r>
              <w:rPr>
                <w:rFonts w:ascii="Arial" w:eastAsia="Times New Roman" w:hAnsi="Arial" w:cs="Arial"/>
                <w:color w:val="404040"/>
                <w:kern w:val="0"/>
                <w:sz w:val="18"/>
                <w:szCs w:val="18"/>
                <w:lang w:eastAsia="et-EE"/>
                <w14:ligatures w14:val="none"/>
              </w:rPr>
              <w:t>.</w:t>
            </w:r>
          </w:p>
        </w:tc>
        <w:tc>
          <w:tcPr>
            <w:tcW w:w="2835" w:type="dxa"/>
            <w:vMerge/>
            <w:tcBorders>
              <w:right w:val="single" w:sz="4" w:space="0" w:color="00B0F0"/>
            </w:tcBorders>
            <w:vAlign w:val="center"/>
            <w:hideMark/>
          </w:tcPr>
          <w:p w14:paraId="216A5A7E"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081E4874" w14:textId="0DA9C78B" w:rsidR="00DC73DF" w:rsidRPr="00FD587A" w:rsidRDefault="00EB12DD" w:rsidP="00F93697">
            <w:pPr>
              <w:spacing w:after="0" w:line="240" w:lineRule="auto"/>
              <w:jc w:val="center"/>
              <w:rPr>
                <w:rFonts w:ascii="Arial" w:eastAsia="Times New Roman" w:hAnsi="Arial" w:cs="Arial"/>
                <w:kern w:val="0"/>
                <w:sz w:val="18"/>
                <w:szCs w:val="18"/>
                <w:lang w:eastAsia="et-EE"/>
                <w14:ligatures w14:val="none"/>
              </w:rPr>
            </w:pPr>
            <w:r>
              <w:rPr>
                <w:rFonts w:ascii="Arial" w:eastAsia="Times New Roman" w:hAnsi="Arial" w:cs="Arial"/>
                <w:kern w:val="0"/>
                <w:sz w:val="18"/>
                <w:szCs w:val="18"/>
                <w:lang w:eastAsia="et-EE"/>
                <w14:ligatures w14:val="none"/>
              </w:rPr>
              <w:t>61</w:t>
            </w:r>
          </w:p>
        </w:tc>
        <w:tc>
          <w:tcPr>
            <w:tcW w:w="1417" w:type="dxa"/>
            <w:tcBorders>
              <w:top w:val="nil"/>
              <w:left w:val="nil"/>
              <w:bottom w:val="single" w:sz="4" w:space="0" w:color="00B0F0"/>
              <w:right w:val="single" w:sz="4" w:space="0" w:color="00B0F0"/>
            </w:tcBorders>
            <w:noWrap/>
            <w:vAlign w:val="center"/>
            <w:hideMark/>
          </w:tcPr>
          <w:p w14:paraId="0CCE31DB"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14F3A319"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61C4AFDA" w14:textId="4AEACD2F" w:rsidR="00DC73DF" w:rsidRPr="00FD587A" w:rsidRDefault="001D35B3"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9 048,13</w:t>
            </w:r>
          </w:p>
        </w:tc>
      </w:tr>
      <w:tr w:rsidR="00DC73DF" w:rsidRPr="00FD587A" w14:paraId="45F9D6AD"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33AA9568" w14:textId="683EB74C"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2.3.</w:t>
            </w:r>
          </w:p>
        </w:tc>
        <w:tc>
          <w:tcPr>
            <w:tcW w:w="4654" w:type="dxa"/>
            <w:tcBorders>
              <w:top w:val="nil"/>
              <w:left w:val="single" w:sz="4" w:space="0" w:color="00B0F0"/>
              <w:bottom w:val="single" w:sz="4" w:space="0" w:color="00B0F0"/>
              <w:right w:val="single" w:sz="4" w:space="0" w:color="00B0F0"/>
            </w:tcBorders>
            <w:vAlign w:val="center"/>
            <w:hideMark/>
          </w:tcPr>
          <w:p w14:paraId="4637FFF8" w14:textId="5258CC83"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Andme- ja dokumendipäringud</w:t>
            </w:r>
          </w:p>
        </w:tc>
        <w:tc>
          <w:tcPr>
            <w:tcW w:w="2835" w:type="dxa"/>
            <w:vMerge/>
            <w:tcBorders>
              <w:right w:val="single" w:sz="4" w:space="0" w:color="00B0F0"/>
            </w:tcBorders>
            <w:vAlign w:val="center"/>
            <w:hideMark/>
          </w:tcPr>
          <w:p w14:paraId="6D63946C"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2041F071"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28</w:t>
            </w:r>
          </w:p>
        </w:tc>
        <w:tc>
          <w:tcPr>
            <w:tcW w:w="1417" w:type="dxa"/>
            <w:tcBorders>
              <w:top w:val="nil"/>
              <w:left w:val="nil"/>
              <w:bottom w:val="single" w:sz="4" w:space="0" w:color="00B0F0"/>
              <w:right w:val="single" w:sz="4" w:space="0" w:color="00B0F0"/>
            </w:tcBorders>
            <w:noWrap/>
            <w:vAlign w:val="center"/>
            <w:hideMark/>
          </w:tcPr>
          <w:p w14:paraId="1CB1E69C"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D505E91"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1F48C6A8"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4 153,24</w:t>
            </w:r>
          </w:p>
        </w:tc>
      </w:tr>
      <w:tr w:rsidR="00DC73DF" w:rsidRPr="00FD587A" w14:paraId="1F232C26" w14:textId="77777777" w:rsidTr="00B20915">
        <w:trPr>
          <w:trHeight w:val="460"/>
        </w:trPr>
        <w:tc>
          <w:tcPr>
            <w:tcW w:w="704" w:type="dxa"/>
            <w:tcBorders>
              <w:top w:val="nil"/>
              <w:left w:val="single" w:sz="4" w:space="0" w:color="00B0F0"/>
              <w:bottom w:val="single" w:sz="4" w:space="0" w:color="00B0F0"/>
              <w:right w:val="single" w:sz="4" w:space="0" w:color="00B0F0"/>
            </w:tcBorders>
          </w:tcPr>
          <w:p w14:paraId="33507A8A" w14:textId="490ABBAC"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2.4.</w:t>
            </w:r>
          </w:p>
        </w:tc>
        <w:tc>
          <w:tcPr>
            <w:tcW w:w="4654" w:type="dxa"/>
            <w:tcBorders>
              <w:top w:val="nil"/>
              <w:left w:val="single" w:sz="4" w:space="0" w:color="00B0F0"/>
              <w:bottom w:val="single" w:sz="4" w:space="0" w:color="00B0F0"/>
              <w:right w:val="single" w:sz="4" w:space="0" w:color="00B0F0"/>
            </w:tcBorders>
            <w:vAlign w:val="center"/>
            <w:hideMark/>
          </w:tcPr>
          <w:p w14:paraId="1CAD74CE" w14:textId="7E9E58F1" w:rsidR="00DC73DF" w:rsidRPr="00FD587A" w:rsidRDefault="00084241" w:rsidP="00F93697">
            <w:pPr>
              <w:spacing w:after="0" w:line="240" w:lineRule="auto"/>
              <w:rPr>
                <w:rFonts w:ascii="Arial" w:eastAsia="Times New Roman" w:hAnsi="Arial" w:cs="Arial"/>
                <w:color w:val="404040"/>
                <w:kern w:val="0"/>
                <w:sz w:val="18"/>
                <w:szCs w:val="18"/>
                <w:lang w:eastAsia="et-EE"/>
                <w14:ligatures w14:val="none"/>
              </w:rPr>
            </w:pPr>
            <w:r w:rsidRPr="00084241">
              <w:rPr>
                <w:rFonts w:ascii="Arial" w:eastAsia="Times New Roman" w:hAnsi="Arial" w:cs="Arial"/>
                <w:color w:val="404040"/>
                <w:kern w:val="0"/>
                <w:sz w:val="18"/>
                <w:szCs w:val="18"/>
                <w:lang w:eastAsia="et-EE"/>
                <w14:ligatures w14:val="none"/>
              </w:rPr>
              <w:t>ERIS lahenduses kasutatavate SAP komponentide baas</w:t>
            </w:r>
            <w:r w:rsidR="00DC73DF" w:rsidRPr="00FD587A">
              <w:rPr>
                <w:rFonts w:ascii="Arial" w:eastAsia="Times New Roman" w:hAnsi="Arial" w:cs="Arial"/>
                <w:color w:val="404040"/>
                <w:kern w:val="0"/>
                <w:sz w:val="18"/>
                <w:szCs w:val="18"/>
                <w:lang w:eastAsia="et-EE"/>
                <w14:ligatures w14:val="none"/>
              </w:rPr>
              <w:t>koolitus ja selle ettevalmistamine</w:t>
            </w:r>
            <w:r w:rsidR="004E64BB">
              <w:rPr>
                <w:rFonts w:ascii="Arial" w:eastAsia="Times New Roman" w:hAnsi="Arial" w:cs="Arial"/>
                <w:color w:val="404040"/>
                <w:kern w:val="0"/>
                <w:sz w:val="18"/>
                <w:szCs w:val="18"/>
                <w:lang w:eastAsia="et-EE"/>
                <w14:ligatures w14:val="none"/>
              </w:rPr>
              <w:t xml:space="preserve">. Sisaldab üht </w:t>
            </w:r>
            <w:r w:rsidR="00A31B03">
              <w:rPr>
                <w:rFonts w:ascii="Arial" w:eastAsia="Times New Roman" w:hAnsi="Arial" w:cs="Arial"/>
                <w:color w:val="404040"/>
                <w:kern w:val="0"/>
                <w:sz w:val="18"/>
                <w:szCs w:val="18"/>
                <w:lang w:eastAsia="et-EE"/>
                <w14:ligatures w14:val="none"/>
              </w:rPr>
              <w:t>ühe</w:t>
            </w:r>
            <w:r w:rsidR="004E64BB">
              <w:rPr>
                <w:rFonts w:ascii="Arial" w:eastAsia="Times New Roman" w:hAnsi="Arial" w:cs="Arial"/>
                <w:color w:val="404040"/>
                <w:kern w:val="0"/>
                <w:sz w:val="18"/>
                <w:szCs w:val="18"/>
                <w:lang w:eastAsia="et-EE"/>
                <w14:ligatures w14:val="none"/>
              </w:rPr>
              <w:t>päevalist koolitust.</w:t>
            </w:r>
          </w:p>
        </w:tc>
        <w:tc>
          <w:tcPr>
            <w:tcW w:w="2835" w:type="dxa"/>
            <w:vMerge/>
            <w:tcBorders>
              <w:right w:val="single" w:sz="4" w:space="0" w:color="00B0F0"/>
            </w:tcBorders>
            <w:vAlign w:val="center"/>
            <w:hideMark/>
          </w:tcPr>
          <w:p w14:paraId="4566C107"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207FA3E"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82</w:t>
            </w:r>
          </w:p>
        </w:tc>
        <w:tc>
          <w:tcPr>
            <w:tcW w:w="1417" w:type="dxa"/>
            <w:tcBorders>
              <w:top w:val="nil"/>
              <w:left w:val="nil"/>
              <w:bottom w:val="single" w:sz="4" w:space="0" w:color="00B0F0"/>
              <w:right w:val="single" w:sz="4" w:space="0" w:color="00B0F0"/>
            </w:tcBorders>
            <w:noWrap/>
            <w:vAlign w:val="center"/>
            <w:hideMark/>
          </w:tcPr>
          <w:p w14:paraId="5717E80D"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261A3C7"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36D4DCB0"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12 163,06</w:t>
            </w:r>
          </w:p>
        </w:tc>
      </w:tr>
      <w:tr w:rsidR="00DC73DF" w:rsidRPr="00FD587A" w14:paraId="06F9E2F8"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418A9410" w14:textId="77777777" w:rsidR="00DC73DF" w:rsidRPr="00F93697"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p>
        </w:tc>
        <w:tc>
          <w:tcPr>
            <w:tcW w:w="4654" w:type="dxa"/>
            <w:tcBorders>
              <w:top w:val="nil"/>
              <w:left w:val="single" w:sz="4" w:space="0" w:color="00B0F0"/>
              <w:bottom w:val="single" w:sz="4" w:space="0" w:color="00B0F0"/>
              <w:right w:val="single" w:sz="4" w:space="0" w:color="00B0F0"/>
            </w:tcBorders>
            <w:vAlign w:val="center"/>
            <w:hideMark/>
          </w:tcPr>
          <w:p w14:paraId="236169F9" w14:textId="26024E82"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Olemasoleva dokumentatsiooni ja andmete analüüs</w:t>
            </w:r>
          </w:p>
        </w:tc>
        <w:tc>
          <w:tcPr>
            <w:tcW w:w="2835" w:type="dxa"/>
            <w:vMerge/>
            <w:tcBorders>
              <w:right w:val="single" w:sz="4" w:space="0" w:color="00B0F0"/>
            </w:tcBorders>
            <w:vAlign w:val="center"/>
            <w:hideMark/>
          </w:tcPr>
          <w:p w14:paraId="6B2B49D3"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76BC11B8" w14:textId="77777777"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1111</w:t>
            </w:r>
          </w:p>
        </w:tc>
        <w:tc>
          <w:tcPr>
            <w:tcW w:w="1417" w:type="dxa"/>
            <w:tcBorders>
              <w:top w:val="nil"/>
              <w:left w:val="nil"/>
              <w:bottom w:val="single" w:sz="4" w:space="0" w:color="00B0F0"/>
              <w:right w:val="single" w:sz="4" w:space="0" w:color="00B0F0"/>
            </w:tcBorders>
            <w:noWrap/>
            <w:vAlign w:val="center"/>
            <w:hideMark/>
          </w:tcPr>
          <w:p w14:paraId="2800B99B" w14:textId="77777777" w:rsidR="00DC73DF" w:rsidRPr="00FD587A" w:rsidRDefault="00DC73DF" w:rsidP="00F93697">
            <w:pPr>
              <w:spacing w:after="0" w:line="240" w:lineRule="auto"/>
              <w:jc w:val="right"/>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5837F92"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bottom"/>
            <w:hideMark/>
          </w:tcPr>
          <w:p w14:paraId="60C1D449"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164 794,63</w:t>
            </w:r>
          </w:p>
        </w:tc>
      </w:tr>
      <w:tr w:rsidR="00DC73DF" w:rsidRPr="00FD587A" w14:paraId="2BAADE0F" w14:textId="77777777" w:rsidTr="00B20915">
        <w:trPr>
          <w:trHeight w:val="920"/>
        </w:trPr>
        <w:tc>
          <w:tcPr>
            <w:tcW w:w="704" w:type="dxa"/>
            <w:tcBorders>
              <w:top w:val="nil"/>
              <w:left w:val="single" w:sz="4" w:space="0" w:color="00B0F0"/>
              <w:bottom w:val="single" w:sz="4" w:space="0" w:color="00B0F0"/>
              <w:right w:val="single" w:sz="4" w:space="0" w:color="00B0F0"/>
            </w:tcBorders>
          </w:tcPr>
          <w:p w14:paraId="7D214808" w14:textId="3BCE7FE4"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2.5.</w:t>
            </w:r>
          </w:p>
        </w:tc>
        <w:tc>
          <w:tcPr>
            <w:tcW w:w="4654" w:type="dxa"/>
            <w:tcBorders>
              <w:top w:val="nil"/>
              <w:left w:val="single" w:sz="4" w:space="0" w:color="00B0F0"/>
              <w:bottom w:val="single" w:sz="4" w:space="0" w:color="00B0F0"/>
              <w:right w:val="single" w:sz="4" w:space="0" w:color="00B0F0"/>
            </w:tcBorders>
            <w:vAlign w:val="center"/>
            <w:hideMark/>
          </w:tcPr>
          <w:p w14:paraId="3B84ED88" w14:textId="0EEAECFE"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Olemasolevate KAIS andmete ja muude seotud andmete analüüs eesmärgiga määratleda hetkeolukord ja täpsustada Tellijaga ERIS lahenduse koostamiseks vajalikud lisa detailid ja informatsioon</w:t>
            </w:r>
            <w:r w:rsidR="00EB12DD">
              <w:rPr>
                <w:rFonts w:ascii="Arial" w:eastAsia="Times New Roman" w:hAnsi="Arial" w:cs="Arial"/>
                <w:color w:val="404040"/>
                <w:kern w:val="0"/>
                <w:sz w:val="18"/>
                <w:szCs w:val="18"/>
                <w:lang w:eastAsia="et-EE"/>
                <w14:ligatures w14:val="none"/>
              </w:rPr>
              <w:t>.</w:t>
            </w:r>
          </w:p>
        </w:tc>
        <w:tc>
          <w:tcPr>
            <w:tcW w:w="2835" w:type="dxa"/>
            <w:vMerge/>
            <w:tcBorders>
              <w:right w:val="single" w:sz="4" w:space="0" w:color="00B0F0"/>
            </w:tcBorders>
            <w:vAlign w:val="center"/>
            <w:hideMark/>
          </w:tcPr>
          <w:p w14:paraId="75993F0A"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3144B29"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70</w:t>
            </w:r>
          </w:p>
        </w:tc>
        <w:tc>
          <w:tcPr>
            <w:tcW w:w="1417" w:type="dxa"/>
            <w:tcBorders>
              <w:top w:val="nil"/>
              <w:left w:val="nil"/>
              <w:bottom w:val="single" w:sz="4" w:space="0" w:color="00B0F0"/>
              <w:right w:val="single" w:sz="4" w:space="0" w:color="00B0F0"/>
            </w:tcBorders>
            <w:noWrap/>
            <w:vAlign w:val="center"/>
            <w:hideMark/>
          </w:tcPr>
          <w:p w14:paraId="0C94265C"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7D3FC398"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123F9103"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10 383,10</w:t>
            </w:r>
          </w:p>
        </w:tc>
      </w:tr>
      <w:tr w:rsidR="00DC73DF" w:rsidRPr="00FD587A" w14:paraId="52C289F7" w14:textId="77777777" w:rsidTr="00B20915">
        <w:trPr>
          <w:trHeight w:val="1610"/>
        </w:trPr>
        <w:tc>
          <w:tcPr>
            <w:tcW w:w="704" w:type="dxa"/>
            <w:tcBorders>
              <w:top w:val="nil"/>
              <w:left w:val="single" w:sz="4" w:space="0" w:color="00B0F0"/>
              <w:bottom w:val="single" w:sz="4" w:space="0" w:color="00B0F0"/>
              <w:right w:val="single" w:sz="4" w:space="0" w:color="00B0F0"/>
            </w:tcBorders>
          </w:tcPr>
          <w:p w14:paraId="762B1962" w14:textId="7C0D0F76"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2.6.</w:t>
            </w:r>
          </w:p>
        </w:tc>
        <w:tc>
          <w:tcPr>
            <w:tcW w:w="4654" w:type="dxa"/>
            <w:tcBorders>
              <w:top w:val="nil"/>
              <w:left w:val="single" w:sz="4" w:space="0" w:color="00B0F0"/>
              <w:bottom w:val="single" w:sz="4" w:space="0" w:color="00B0F0"/>
              <w:right w:val="single" w:sz="4" w:space="0" w:color="00B0F0"/>
            </w:tcBorders>
            <w:vAlign w:val="center"/>
            <w:hideMark/>
          </w:tcPr>
          <w:p w14:paraId="5515A13E" w14:textId="65928345"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Eelarvestamisega seotud protsesside analüüs (ca 15 protsessi) eesmärgiga tuvastada puuduvad detailid ja informatsioon ERIS lahenduse koostamiseks ning töötada välja esmased muudatusettepanekud lähtudes SAP funktsionaalsusest. Ühtlasi tuvastatakse ja määratletakse protsessid, mis on vajalikud ja mida Tellija poolt pole kaardistatud (eeldusel, et selliseid protsesse esineb)</w:t>
            </w:r>
            <w:r w:rsidR="00EB12DD">
              <w:rPr>
                <w:rFonts w:ascii="Arial" w:eastAsia="Times New Roman" w:hAnsi="Arial" w:cs="Arial"/>
                <w:color w:val="404040"/>
                <w:kern w:val="0"/>
                <w:sz w:val="18"/>
                <w:szCs w:val="18"/>
                <w:lang w:eastAsia="et-EE"/>
                <w14:ligatures w14:val="none"/>
              </w:rPr>
              <w:t>.</w:t>
            </w:r>
          </w:p>
        </w:tc>
        <w:tc>
          <w:tcPr>
            <w:tcW w:w="2835" w:type="dxa"/>
            <w:vMerge/>
            <w:tcBorders>
              <w:right w:val="single" w:sz="4" w:space="0" w:color="00B0F0"/>
            </w:tcBorders>
            <w:vAlign w:val="center"/>
            <w:hideMark/>
          </w:tcPr>
          <w:p w14:paraId="39D79F6A"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200B81D2"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316</w:t>
            </w:r>
          </w:p>
        </w:tc>
        <w:tc>
          <w:tcPr>
            <w:tcW w:w="1417" w:type="dxa"/>
            <w:tcBorders>
              <w:top w:val="nil"/>
              <w:left w:val="nil"/>
              <w:bottom w:val="single" w:sz="4" w:space="0" w:color="00B0F0"/>
              <w:right w:val="single" w:sz="4" w:space="0" w:color="00B0F0"/>
            </w:tcBorders>
            <w:noWrap/>
            <w:vAlign w:val="center"/>
            <w:hideMark/>
          </w:tcPr>
          <w:p w14:paraId="748026BC"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0115972F"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3455985A"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46 872,28</w:t>
            </w:r>
          </w:p>
        </w:tc>
      </w:tr>
      <w:tr w:rsidR="00DC73DF" w:rsidRPr="00FD587A" w14:paraId="7898DA30" w14:textId="77777777" w:rsidTr="00B20915">
        <w:trPr>
          <w:trHeight w:val="920"/>
        </w:trPr>
        <w:tc>
          <w:tcPr>
            <w:tcW w:w="704" w:type="dxa"/>
            <w:tcBorders>
              <w:top w:val="nil"/>
              <w:left w:val="single" w:sz="4" w:space="0" w:color="00B0F0"/>
              <w:bottom w:val="single" w:sz="4" w:space="0" w:color="00B0F0"/>
              <w:right w:val="single" w:sz="4" w:space="0" w:color="00B0F0"/>
            </w:tcBorders>
          </w:tcPr>
          <w:p w14:paraId="5F35774B" w14:textId="1C172691"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2.7.</w:t>
            </w:r>
          </w:p>
        </w:tc>
        <w:tc>
          <w:tcPr>
            <w:tcW w:w="4654" w:type="dxa"/>
            <w:tcBorders>
              <w:top w:val="nil"/>
              <w:left w:val="single" w:sz="4" w:space="0" w:color="00B0F0"/>
              <w:bottom w:val="single" w:sz="4" w:space="0" w:color="00B0F0"/>
              <w:right w:val="single" w:sz="4" w:space="0" w:color="00B0F0"/>
            </w:tcBorders>
            <w:vAlign w:val="center"/>
            <w:hideMark/>
          </w:tcPr>
          <w:p w14:paraId="0C33A2D6" w14:textId="5D2E95CB"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Riigieelarve kuluarvestuse metoodika analüüs eesmärgiga tuvastada puuduvad detailid ja informatsioon ERIS lahenduse koostamiseks ning töötada välja esmased muudatusettepanekud lähtudes SAP funktsionaalsusest</w:t>
            </w:r>
          </w:p>
        </w:tc>
        <w:tc>
          <w:tcPr>
            <w:tcW w:w="2835" w:type="dxa"/>
            <w:vMerge/>
            <w:tcBorders>
              <w:right w:val="single" w:sz="4" w:space="0" w:color="00B0F0"/>
            </w:tcBorders>
            <w:vAlign w:val="center"/>
            <w:hideMark/>
          </w:tcPr>
          <w:p w14:paraId="33FA9C4C"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304ADE10"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190</w:t>
            </w:r>
          </w:p>
        </w:tc>
        <w:tc>
          <w:tcPr>
            <w:tcW w:w="1417" w:type="dxa"/>
            <w:tcBorders>
              <w:top w:val="nil"/>
              <w:left w:val="nil"/>
              <w:bottom w:val="single" w:sz="4" w:space="0" w:color="00B0F0"/>
              <w:right w:val="single" w:sz="4" w:space="0" w:color="00B0F0"/>
            </w:tcBorders>
            <w:noWrap/>
            <w:vAlign w:val="center"/>
            <w:hideMark/>
          </w:tcPr>
          <w:p w14:paraId="4335C61B"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267F0407"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71CA4A7F"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28 182,70</w:t>
            </w:r>
          </w:p>
        </w:tc>
      </w:tr>
      <w:tr w:rsidR="00DC73DF" w:rsidRPr="00FD587A" w14:paraId="2B97B253" w14:textId="77777777" w:rsidTr="00B20915">
        <w:trPr>
          <w:trHeight w:val="1150"/>
        </w:trPr>
        <w:tc>
          <w:tcPr>
            <w:tcW w:w="704" w:type="dxa"/>
            <w:tcBorders>
              <w:top w:val="nil"/>
              <w:left w:val="single" w:sz="4" w:space="0" w:color="00B0F0"/>
              <w:bottom w:val="single" w:sz="4" w:space="0" w:color="00B0F0"/>
              <w:right w:val="single" w:sz="4" w:space="0" w:color="00B0F0"/>
            </w:tcBorders>
          </w:tcPr>
          <w:p w14:paraId="4B0F0472" w14:textId="3F2F5687"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lastRenderedPageBreak/>
              <w:t>2.8.</w:t>
            </w:r>
          </w:p>
        </w:tc>
        <w:tc>
          <w:tcPr>
            <w:tcW w:w="4654" w:type="dxa"/>
            <w:tcBorders>
              <w:top w:val="nil"/>
              <w:left w:val="single" w:sz="4" w:space="0" w:color="00B0F0"/>
              <w:bottom w:val="single" w:sz="4" w:space="0" w:color="00B0F0"/>
              <w:right w:val="single" w:sz="4" w:space="0" w:color="00B0F0"/>
            </w:tcBorders>
            <w:vAlign w:val="center"/>
            <w:hideMark/>
          </w:tcPr>
          <w:p w14:paraId="1AF76930" w14:textId="5F7949BF"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Rahandusministeeriumi poolt keskselt loodud aruannete analüüs (10 aruannet) eesmärgiga tuvastada puuduvad detailid ja informatsioon ERIS lahenduse koostamiseks ning töötada välja esmased muudatusettepanekud lähtudes SAP funktsionaalsusest.</w:t>
            </w:r>
          </w:p>
        </w:tc>
        <w:tc>
          <w:tcPr>
            <w:tcW w:w="2835" w:type="dxa"/>
            <w:vMerge/>
            <w:tcBorders>
              <w:right w:val="single" w:sz="4" w:space="0" w:color="00B0F0"/>
            </w:tcBorders>
            <w:vAlign w:val="center"/>
            <w:hideMark/>
          </w:tcPr>
          <w:p w14:paraId="208B12C2"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25B586C"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238</w:t>
            </w:r>
          </w:p>
        </w:tc>
        <w:tc>
          <w:tcPr>
            <w:tcW w:w="1417" w:type="dxa"/>
            <w:tcBorders>
              <w:top w:val="nil"/>
              <w:left w:val="nil"/>
              <w:bottom w:val="single" w:sz="4" w:space="0" w:color="00B0F0"/>
              <w:right w:val="single" w:sz="4" w:space="0" w:color="00B0F0"/>
            </w:tcBorders>
            <w:noWrap/>
            <w:vAlign w:val="center"/>
            <w:hideMark/>
          </w:tcPr>
          <w:p w14:paraId="555BE6B3"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5337D247"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1F8AD19A"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35 302,54</w:t>
            </w:r>
          </w:p>
        </w:tc>
      </w:tr>
      <w:tr w:rsidR="00DC73DF" w:rsidRPr="00FD587A" w14:paraId="44777CEA" w14:textId="77777777" w:rsidTr="00B20915">
        <w:trPr>
          <w:trHeight w:val="1610"/>
        </w:trPr>
        <w:tc>
          <w:tcPr>
            <w:tcW w:w="704" w:type="dxa"/>
            <w:tcBorders>
              <w:top w:val="nil"/>
              <w:left w:val="single" w:sz="4" w:space="0" w:color="00B0F0"/>
              <w:bottom w:val="single" w:sz="4" w:space="0" w:color="00B0F0"/>
              <w:right w:val="single" w:sz="4" w:space="0" w:color="00B0F0"/>
            </w:tcBorders>
          </w:tcPr>
          <w:p w14:paraId="6A4105AC" w14:textId="16174852"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2.9.</w:t>
            </w:r>
          </w:p>
        </w:tc>
        <w:tc>
          <w:tcPr>
            <w:tcW w:w="4654" w:type="dxa"/>
            <w:tcBorders>
              <w:top w:val="nil"/>
              <w:left w:val="single" w:sz="4" w:space="0" w:color="00B0F0"/>
              <w:bottom w:val="single" w:sz="4" w:space="0" w:color="00B0F0"/>
              <w:right w:val="single" w:sz="4" w:space="0" w:color="00B0F0"/>
            </w:tcBorders>
            <w:vAlign w:val="center"/>
            <w:hideMark/>
          </w:tcPr>
          <w:p w14:paraId="75A0E886" w14:textId="48AD85C6"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Eelarvestamise ja tegelike andmetega seotud ärireeglite analüüs (</w:t>
            </w:r>
            <w:r w:rsidRPr="35A98694">
              <w:rPr>
                <w:rFonts w:ascii="Arial" w:eastAsia="Times New Roman" w:hAnsi="Arial" w:cs="Arial"/>
                <w:color w:val="404040" w:themeColor="text1" w:themeTint="BF"/>
                <w:sz w:val="18"/>
                <w:szCs w:val="18"/>
                <w:lang w:eastAsia="et-EE"/>
              </w:rPr>
              <w:t xml:space="preserve">ca </w:t>
            </w:r>
            <w:r w:rsidR="00AE0D77">
              <w:rPr>
                <w:rFonts w:ascii="Arial" w:eastAsia="Times New Roman" w:hAnsi="Arial" w:cs="Arial"/>
                <w:color w:val="404040" w:themeColor="text1" w:themeTint="BF"/>
                <w:sz w:val="18"/>
                <w:szCs w:val="18"/>
                <w:lang w:eastAsia="et-EE"/>
              </w:rPr>
              <w:t>9</w:t>
            </w:r>
            <w:r w:rsidRPr="35A98694">
              <w:rPr>
                <w:rFonts w:ascii="Arial" w:eastAsia="Times New Roman" w:hAnsi="Arial" w:cs="Arial"/>
                <w:color w:val="404040" w:themeColor="text1" w:themeTint="BF"/>
                <w:sz w:val="18"/>
                <w:szCs w:val="18"/>
                <w:lang w:eastAsia="et-EE"/>
              </w:rPr>
              <w:t xml:space="preserve"> ärireeglit</w:t>
            </w:r>
            <w:r w:rsidR="00AE0D77">
              <w:rPr>
                <w:rFonts w:ascii="Arial" w:eastAsia="Times New Roman" w:hAnsi="Arial" w:cs="Arial"/>
                <w:color w:val="404040" w:themeColor="text1" w:themeTint="BF"/>
                <w:sz w:val="18"/>
                <w:szCs w:val="18"/>
                <w:lang w:eastAsia="et-EE"/>
              </w:rPr>
              <w:t>e kogumit</w:t>
            </w:r>
            <w:r w:rsidRPr="35A98694">
              <w:rPr>
                <w:rFonts w:ascii="Arial" w:eastAsia="Times New Roman" w:hAnsi="Arial" w:cs="Arial"/>
                <w:color w:val="404040" w:themeColor="text1" w:themeTint="BF"/>
                <w:sz w:val="18"/>
                <w:szCs w:val="18"/>
                <w:lang w:eastAsia="et-EE"/>
              </w:rPr>
              <w:t>) eesmärgiga tuvastada puuduvad detailid ja informatsioon ERIS lahenduse koostamiseks ning töötada välja esmased muudatusettepanekud lähtudes SAP funktsionaalsusest. Ühtlasi tuvastatakse ja määratletakse ärireeglid, mis on vajalikud ja mida Tellija poolt pole kaardistatud (eeldusel, et selliseid ärireegleid esineb)</w:t>
            </w:r>
          </w:p>
        </w:tc>
        <w:tc>
          <w:tcPr>
            <w:tcW w:w="2835" w:type="dxa"/>
            <w:vMerge/>
            <w:tcBorders>
              <w:right w:val="single" w:sz="4" w:space="0" w:color="00B0F0"/>
            </w:tcBorders>
            <w:vAlign w:val="center"/>
            <w:hideMark/>
          </w:tcPr>
          <w:p w14:paraId="39055CBC"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DC35C1C"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222</w:t>
            </w:r>
          </w:p>
        </w:tc>
        <w:tc>
          <w:tcPr>
            <w:tcW w:w="1417" w:type="dxa"/>
            <w:tcBorders>
              <w:top w:val="nil"/>
              <w:left w:val="nil"/>
              <w:bottom w:val="single" w:sz="4" w:space="0" w:color="00B0F0"/>
              <w:right w:val="single" w:sz="4" w:space="0" w:color="00B0F0"/>
            </w:tcBorders>
            <w:noWrap/>
            <w:vAlign w:val="center"/>
            <w:hideMark/>
          </w:tcPr>
          <w:p w14:paraId="6AB16068"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095EB2AD"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10F93BCA"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32 929,26</w:t>
            </w:r>
          </w:p>
        </w:tc>
      </w:tr>
      <w:tr w:rsidR="00DC73DF" w:rsidRPr="00FD587A" w14:paraId="3A38F2F9" w14:textId="77777777" w:rsidTr="00B20915">
        <w:trPr>
          <w:trHeight w:val="1035"/>
        </w:trPr>
        <w:tc>
          <w:tcPr>
            <w:tcW w:w="704" w:type="dxa"/>
            <w:tcBorders>
              <w:top w:val="nil"/>
              <w:left w:val="single" w:sz="4" w:space="0" w:color="00B0F0"/>
              <w:bottom w:val="single" w:sz="4" w:space="0" w:color="00B0F0"/>
              <w:right w:val="single" w:sz="4" w:space="0" w:color="00B0F0"/>
            </w:tcBorders>
          </w:tcPr>
          <w:p w14:paraId="17421820" w14:textId="163E2C03"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2.10.</w:t>
            </w:r>
          </w:p>
        </w:tc>
        <w:tc>
          <w:tcPr>
            <w:tcW w:w="4654" w:type="dxa"/>
            <w:tcBorders>
              <w:top w:val="nil"/>
              <w:left w:val="single" w:sz="4" w:space="0" w:color="00B0F0"/>
              <w:bottom w:val="single" w:sz="4" w:space="0" w:color="00B0F0"/>
              <w:right w:val="single" w:sz="4" w:space="0" w:color="00B0F0"/>
            </w:tcBorders>
            <w:vAlign w:val="center"/>
            <w:hideMark/>
          </w:tcPr>
          <w:p w14:paraId="36FFF041" w14:textId="5FB3FEC8"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Kasutajate halduse analüüs eesmärgiga tuvastada puuduvad detailid ja informatsioon ERIS lahenduse koostamiseks ning töötada välja esmased muudatusettepanekud lähtudes SAP funktsionaalsusest</w:t>
            </w:r>
          </w:p>
        </w:tc>
        <w:tc>
          <w:tcPr>
            <w:tcW w:w="2835" w:type="dxa"/>
            <w:vMerge/>
            <w:tcBorders>
              <w:right w:val="single" w:sz="4" w:space="0" w:color="00B0F0"/>
            </w:tcBorders>
            <w:vAlign w:val="center"/>
            <w:hideMark/>
          </w:tcPr>
          <w:p w14:paraId="13B0BFE3"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7EBE2BDF"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75</w:t>
            </w:r>
          </w:p>
        </w:tc>
        <w:tc>
          <w:tcPr>
            <w:tcW w:w="1417" w:type="dxa"/>
            <w:tcBorders>
              <w:top w:val="nil"/>
              <w:left w:val="nil"/>
              <w:bottom w:val="single" w:sz="4" w:space="0" w:color="00B0F0"/>
              <w:right w:val="single" w:sz="4" w:space="0" w:color="00B0F0"/>
            </w:tcBorders>
            <w:noWrap/>
            <w:vAlign w:val="center"/>
            <w:hideMark/>
          </w:tcPr>
          <w:p w14:paraId="60A603FE"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3EF1D822"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5EFD65D8"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11 124,75</w:t>
            </w:r>
          </w:p>
        </w:tc>
      </w:tr>
      <w:tr w:rsidR="00DC73DF" w:rsidRPr="00FD587A" w14:paraId="04F6F308"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4B61329C" w14:textId="77777777" w:rsidR="00DC73DF" w:rsidRPr="00F93697"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p>
        </w:tc>
        <w:tc>
          <w:tcPr>
            <w:tcW w:w="4654" w:type="dxa"/>
            <w:tcBorders>
              <w:top w:val="nil"/>
              <w:left w:val="single" w:sz="4" w:space="0" w:color="00B0F0"/>
              <w:bottom w:val="single" w:sz="4" w:space="0" w:color="00B0F0"/>
              <w:right w:val="single" w:sz="4" w:space="0" w:color="00B0F0"/>
            </w:tcBorders>
            <w:vAlign w:val="center"/>
            <w:hideMark/>
          </w:tcPr>
          <w:p w14:paraId="35CE1CB0" w14:textId="01CA5D12"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ERIS lahenduse disainimine</w:t>
            </w:r>
          </w:p>
        </w:tc>
        <w:tc>
          <w:tcPr>
            <w:tcW w:w="2835" w:type="dxa"/>
            <w:vMerge/>
            <w:tcBorders>
              <w:right w:val="single" w:sz="4" w:space="0" w:color="00B0F0"/>
            </w:tcBorders>
            <w:vAlign w:val="center"/>
            <w:hideMark/>
          </w:tcPr>
          <w:p w14:paraId="3F2F6ACC"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bottom"/>
            <w:hideMark/>
          </w:tcPr>
          <w:p w14:paraId="1920EC4D" w14:textId="77777777"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1024</w:t>
            </w:r>
          </w:p>
        </w:tc>
        <w:tc>
          <w:tcPr>
            <w:tcW w:w="1417" w:type="dxa"/>
            <w:tcBorders>
              <w:top w:val="nil"/>
              <w:left w:val="nil"/>
              <w:bottom w:val="single" w:sz="4" w:space="0" w:color="00B0F0"/>
              <w:right w:val="single" w:sz="4" w:space="0" w:color="00B0F0"/>
            </w:tcBorders>
            <w:noWrap/>
            <w:vAlign w:val="center"/>
            <w:hideMark/>
          </w:tcPr>
          <w:p w14:paraId="1F1617CC" w14:textId="77777777" w:rsidR="00DC73DF" w:rsidRPr="00FD587A" w:rsidRDefault="00DC73DF" w:rsidP="00F93697">
            <w:pPr>
              <w:spacing w:after="0" w:line="240" w:lineRule="auto"/>
              <w:jc w:val="right"/>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871D4E3"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bottom"/>
            <w:hideMark/>
          </w:tcPr>
          <w:p w14:paraId="5200D4F7"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151 889,92</w:t>
            </w:r>
          </w:p>
        </w:tc>
      </w:tr>
      <w:tr w:rsidR="00DC73DF" w:rsidRPr="00FD587A" w14:paraId="21F0F824" w14:textId="77777777" w:rsidTr="00B20915">
        <w:trPr>
          <w:trHeight w:val="1610"/>
        </w:trPr>
        <w:tc>
          <w:tcPr>
            <w:tcW w:w="704" w:type="dxa"/>
            <w:tcBorders>
              <w:top w:val="nil"/>
              <w:left w:val="single" w:sz="4" w:space="0" w:color="00B0F0"/>
              <w:bottom w:val="single" w:sz="4" w:space="0" w:color="00B0F0"/>
              <w:right w:val="single" w:sz="4" w:space="0" w:color="00B0F0"/>
            </w:tcBorders>
          </w:tcPr>
          <w:p w14:paraId="03AFAB1D" w14:textId="6A2B27BC"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2.11.</w:t>
            </w:r>
          </w:p>
        </w:tc>
        <w:tc>
          <w:tcPr>
            <w:tcW w:w="4654" w:type="dxa"/>
            <w:tcBorders>
              <w:top w:val="nil"/>
              <w:left w:val="single" w:sz="4" w:space="0" w:color="00B0F0"/>
              <w:bottom w:val="single" w:sz="4" w:space="0" w:color="00B0F0"/>
              <w:right w:val="single" w:sz="4" w:space="0" w:color="00B0F0"/>
            </w:tcBorders>
            <w:vAlign w:val="center"/>
            <w:hideMark/>
          </w:tcPr>
          <w:p w14:paraId="10D63195" w14:textId="4DDBC8B5"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ERIS lahenduse disaini töötubade läbiviimine - ca 10-12 töötuba eesmärgiga: 1) valideerida hetkeolukord; 2) täpsustada ERIS lahenduse koostamiseks vajalikud detailid ja lisainformatsioon ning 3) täpsustada kasutajate ootused ja vajadused. Töötoad katavad ERIS lahenduse koostamiseks vajalikud teemablokid. Esimene ring töötubasid keskendub hetkeolukorrale ja selle täiendamisele/muutmisele.</w:t>
            </w:r>
          </w:p>
        </w:tc>
        <w:tc>
          <w:tcPr>
            <w:tcW w:w="2835" w:type="dxa"/>
            <w:vMerge/>
            <w:tcBorders>
              <w:right w:val="single" w:sz="4" w:space="0" w:color="00B0F0"/>
            </w:tcBorders>
            <w:vAlign w:val="center"/>
            <w:hideMark/>
          </w:tcPr>
          <w:p w14:paraId="0438D309"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304B2B3"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368</w:t>
            </w:r>
          </w:p>
        </w:tc>
        <w:tc>
          <w:tcPr>
            <w:tcW w:w="1417" w:type="dxa"/>
            <w:tcBorders>
              <w:top w:val="nil"/>
              <w:left w:val="nil"/>
              <w:bottom w:val="single" w:sz="4" w:space="0" w:color="00B0F0"/>
              <w:right w:val="single" w:sz="4" w:space="0" w:color="00B0F0"/>
            </w:tcBorders>
            <w:noWrap/>
            <w:vAlign w:val="center"/>
            <w:hideMark/>
          </w:tcPr>
          <w:p w14:paraId="364839DF"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DF2937E"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6E111F77"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54 585,44</w:t>
            </w:r>
          </w:p>
        </w:tc>
      </w:tr>
      <w:tr w:rsidR="00DC73DF" w:rsidRPr="00FD587A" w14:paraId="1E78E75F" w14:textId="77777777" w:rsidTr="00B20915">
        <w:trPr>
          <w:trHeight w:val="1380"/>
        </w:trPr>
        <w:tc>
          <w:tcPr>
            <w:tcW w:w="704" w:type="dxa"/>
            <w:tcBorders>
              <w:top w:val="nil"/>
              <w:left w:val="single" w:sz="4" w:space="0" w:color="00B0F0"/>
              <w:bottom w:val="single" w:sz="4" w:space="0" w:color="00B0F0"/>
              <w:right w:val="single" w:sz="4" w:space="0" w:color="00B0F0"/>
            </w:tcBorders>
          </w:tcPr>
          <w:p w14:paraId="55863BA7" w14:textId="14A03D6D"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2.12.</w:t>
            </w:r>
          </w:p>
        </w:tc>
        <w:tc>
          <w:tcPr>
            <w:tcW w:w="4654" w:type="dxa"/>
            <w:tcBorders>
              <w:top w:val="nil"/>
              <w:left w:val="single" w:sz="4" w:space="0" w:color="00B0F0"/>
              <w:bottom w:val="single" w:sz="4" w:space="0" w:color="00B0F0"/>
              <w:right w:val="single" w:sz="4" w:space="0" w:color="00B0F0"/>
            </w:tcBorders>
            <w:vAlign w:val="center"/>
            <w:hideMark/>
          </w:tcPr>
          <w:p w14:paraId="346C43BD" w14:textId="11FDED53"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ERIS lahenduse disaini töötubade läbiviimine - ca 10-12 töötuba eesmärgiga: 1) töötada välja muudatusettepanekud protsessides ja ärireeglites ja 2) töötada välja sihtlahendus. Töötoad katavad ERIS lahenduse koostamiseks vajalikud teemablokid. Teine ring töötubasid keskendub olemasolevate protsesside muutmisele ja sihtlahenduse väljatöötamisele.</w:t>
            </w:r>
          </w:p>
        </w:tc>
        <w:tc>
          <w:tcPr>
            <w:tcW w:w="2835" w:type="dxa"/>
            <w:vMerge/>
            <w:tcBorders>
              <w:right w:val="single" w:sz="4" w:space="0" w:color="00B0F0"/>
            </w:tcBorders>
            <w:vAlign w:val="center"/>
            <w:hideMark/>
          </w:tcPr>
          <w:p w14:paraId="386F6827"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24FB6661"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368</w:t>
            </w:r>
          </w:p>
        </w:tc>
        <w:tc>
          <w:tcPr>
            <w:tcW w:w="1417" w:type="dxa"/>
            <w:tcBorders>
              <w:top w:val="nil"/>
              <w:left w:val="nil"/>
              <w:bottom w:val="single" w:sz="4" w:space="0" w:color="00B0F0"/>
              <w:right w:val="single" w:sz="4" w:space="0" w:color="00B0F0"/>
            </w:tcBorders>
            <w:noWrap/>
            <w:vAlign w:val="center"/>
            <w:hideMark/>
          </w:tcPr>
          <w:p w14:paraId="5B935248"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DF41884"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285D4DA8"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54 585,44</w:t>
            </w:r>
          </w:p>
        </w:tc>
      </w:tr>
      <w:tr w:rsidR="00DC73DF" w:rsidRPr="00FD587A" w14:paraId="0D890706" w14:textId="77777777" w:rsidTr="00B20915">
        <w:trPr>
          <w:trHeight w:val="460"/>
        </w:trPr>
        <w:tc>
          <w:tcPr>
            <w:tcW w:w="704" w:type="dxa"/>
            <w:tcBorders>
              <w:top w:val="nil"/>
              <w:left w:val="single" w:sz="4" w:space="0" w:color="00B0F0"/>
              <w:bottom w:val="single" w:sz="4" w:space="0" w:color="00B0F0"/>
              <w:right w:val="single" w:sz="4" w:space="0" w:color="00B0F0"/>
            </w:tcBorders>
          </w:tcPr>
          <w:p w14:paraId="1BC5A558" w14:textId="6261482D"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2.13.</w:t>
            </w:r>
          </w:p>
        </w:tc>
        <w:tc>
          <w:tcPr>
            <w:tcW w:w="4654" w:type="dxa"/>
            <w:tcBorders>
              <w:top w:val="nil"/>
              <w:left w:val="single" w:sz="4" w:space="0" w:color="00B0F0"/>
              <w:bottom w:val="single" w:sz="4" w:space="0" w:color="00B0F0"/>
              <w:right w:val="single" w:sz="4" w:space="0" w:color="00B0F0"/>
            </w:tcBorders>
            <w:vAlign w:val="center"/>
            <w:hideMark/>
          </w:tcPr>
          <w:p w14:paraId="1F50E9FA" w14:textId="11554478" w:rsidR="00DC73DF" w:rsidRPr="00FD587A" w:rsidRDefault="00B20915" w:rsidP="00F93697">
            <w:pPr>
              <w:spacing w:after="0" w:line="240" w:lineRule="auto"/>
              <w:rPr>
                <w:rFonts w:ascii="Arial" w:eastAsia="Times New Roman" w:hAnsi="Arial" w:cs="Arial"/>
                <w:color w:val="404040"/>
                <w:kern w:val="0"/>
                <w:sz w:val="18"/>
                <w:szCs w:val="18"/>
                <w:lang w:eastAsia="et-EE"/>
                <w14:ligatures w14:val="none"/>
              </w:rPr>
            </w:pPr>
            <w:r w:rsidRPr="00B20915">
              <w:rPr>
                <w:rFonts w:ascii="Arial" w:eastAsia="Times New Roman" w:hAnsi="Arial" w:cs="Arial"/>
                <w:color w:val="404040"/>
                <w:kern w:val="0"/>
                <w:sz w:val="18"/>
                <w:szCs w:val="18"/>
                <w:lang w:eastAsia="et-EE"/>
                <w14:ligatures w14:val="none"/>
              </w:rPr>
              <w:t xml:space="preserve">ERIS lahenduse üldise disainidokumendi kavandi koostamine ja esitamine Tellijale tagasisidestamiseks, sh BI, </w:t>
            </w:r>
            <w:proofErr w:type="spellStart"/>
            <w:r w:rsidRPr="00B20915">
              <w:rPr>
                <w:rFonts w:ascii="Arial" w:eastAsia="Times New Roman" w:hAnsi="Arial" w:cs="Arial"/>
                <w:color w:val="404040"/>
                <w:kern w:val="0"/>
                <w:sz w:val="18"/>
                <w:szCs w:val="18"/>
                <w:lang w:eastAsia="et-EE"/>
                <w14:ligatures w14:val="none"/>
              </w:rPr>
              <w:t>Planning</w:t>
            </w:r>
            <w:proofErr w:type="spellEnd"/>
            <w:r w:rsidRPr="00B20915">
              <w:rPr>
                <w:rFonts w:ascii="Arial" w:eastAsia="Times New Roman" w:hAnsi="Arial" w:cs="Arial"/>
                <w:color w:val="404040"/>
                <w:kern w:val="0"/>
                <w:sz w:val="18"/>
                <w:szCs w:val="18"/>
                <w:lang w:eastAsia="et-EE"/>
                <w14:ligatures w14:val="none"/>
              </w:rPr>
              <w:t xml:space="preserve"> Standard ja </w:t>
            </w:r>
            <w:proofErr w:type="spellStart"/>
            <w:r w:rsidRPr="00B20915">
              <w:rPr>
                <w:rFonts w:ascii="Arial" w:eastAsia="Times New Roman" w:hAnsi="Arial" w:cs="Arial"/>
                <w:color w:val="404040"/>
                <w:kern w:val="0"/>
                <w:sz w:val="18"/>
                <w:szCs w:val="18"/>
                <w:lang w:eastAsia="et-EE"/>
                <w14:ligatures w14:val="none"/>
              </w:rPr>
              <w:t>Planning</w:t>
            </w:r>
            <w:proofErr w:type="spellEnd"/>
            <w:r w:rsidRPr="00B20915">
              <w:rPr>
                <w:rFonts w:ascii="Arial" w:eastAsia="Times New Roman" w:hAnsi="Arial" w:cs="Arial"/>
                <w:color w:val="404040"/>
                <w:kern w:val="0"/>
                <w:sz w:val="18"/>
                <w:szCs w:val="18"/>
                <w:lang w:eastAsia="et-EE"/>
                <w14:ligatures w14:val="none"/>
              </w:rPr>
              <w:t xml:space="preserve"> Professional litsentsivajaduse määratlemine sihtlahenduse kasutajarollide, vastutuste ja tegevuste alusel.</w:t>
            </w:r>
          </w:p>
        </w:tc>
        <w:tc>
          <w:tcPr>
            <w:tcW w:w="2835" w:type="dxa"/>
            <w:vMerge/>
            <w:tcBorders>
              <w:right w:val="single" w:sz="4" w:space="0" w:color="00B0F0"/>
            </w:tcBorders>
            <w:vAlign w:val="center"/>
            <w:hideMark/>
          </w:tcPr>
          <w:p w14:paraId="7E2CD3B7"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18C300A7"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120</w:t>
            </w:r>
          </w:p>
        </w:tc>
        <w:tc>
          <w:tcPr>
            <w:tcW w:w="1417" w:type="dxa"/>
            <w:tcBorders>
              <w:top w:val="nil"/>
              <w:left w:val="nil"/>
              <w:bottom w:val="single" w:sz="4" w:space="0" w:color="00B0F0"/>
              <w:right w:val="single" w:sz="4" w:space="0" w:color="00B0F0"/>
            </w:tcBorders>
            <w:noWrap/>
            <w:vAlign w:val="center"/>
            <w:hideMark/>
          </w:tcPr>
          <w:p w14:paraId="0BFCD32C"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F292C68"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79996A1E"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17 799,60</w:t>
            </w:r>
          </w:p>
        </w:tc>
      </w:tr>
      <w:tr w:rsidR="00DC73DF" w:rsidRPr="00FD587A" w14:paraId="33978105" w14:textId="77777777" w:rsidTr="00B20915">
        <w:trPr>
          <w:trHeight w:val="460"/>
        </w:trPr>
        <w:tc>
          <w:tcPr>
            <w:tcW w:w="704" w:type="dxa"/>
            <w:tcBorders>
              <w:top w:val="nil"/>
              <w:left w:val="single" w:sz="4" w:space="0" w:color="00B0F0"/>
              <w:bottom w:val="single" w:sz="4" w:space="0" w:color="00B0F0"/>
              <w:right w:val="single" w:sz="4" w:space="0" w:color="00B0F0"/>
            </w:tcBorders>
          </w:tcPr>
          <w:p w14:paraId="50E0124E" w14:textId="491ACE6C"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lastRenderedPageBreak/>
              <w:t>2.14.</w:t>
            </w:r>
          </w:p>
        </w:tc>
        <w:tc>
          <w:tcPr>
            <w:tcW w:w="4654" w:type="dxa"/>
            <w:tcBorders>
              <w:top w:val="nil"/>
              <w:left w:val="single" w:sz="4" w:space="0" w:color="00B0F0"/>
              <w:bottom w:val="single" w:sz="4" w:space="0" w:color="00B0F0"/>
              <w:right w:val="single" w:sz="4" w:space="0" w:color="00B0F0"/>
            </w:tcBorders>
            <w:vAlign w:val="center"/>
            <w:hideMark/>
          </w:tcPr>
          <w:p w14:paraId="5CDF2A0D" w14:textId="145D0D9E"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Disainidokumendi kavandi täiendamine vastavalt Tellija tagasisidele</w:t>
            </w:r>
          </w:p>
        </w:tc>
        <w:tc>
          <w:tcPr>
            <w:tcW w:w="2835" w:type="dxa"/>
            <w:vMerge/>
            <w:tcBorders>
              <w:right w:val="single" w:sz="4" w:space="0" w:color="00B0F0"/>
            </w:tcBorders>
            <w:vAlign w:val="center"/>
            <w:hideMark/>
          </w:tcPr>
          <w:p w14:paraId="785D0963"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243E24E9"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64</w:t>
            </w:r>
          </w:p>
        </w:tc>
        <w:tc>
          <w:tcPr>
            <w:tcW w:w="1417" w:type="dxa"/>
            <w:tcBorders>
              <w:top w:val="nil"/>
              <w:left w:val="nil"/>
              <w:bottom w:val="single" w:sz="4" w:space="0" w:color="00B0F0"/>
              <w:right w:val="single" w:sz="4" w:space="0" w:color="00B0F0"/>
            </w:tcBorders>
            <w:noWrap/>
            <w:vAlign w:val="center"/>
            <w:hideMark/>
          </w:tcPr>
          <w:p w14:paraId="7F1AC18D"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14157FB1"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17D077FA"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9 493,12</w:t>
            </w:r>
          </w:p>
        </w:tc>
      </w:tr>
      <w:tr w:rsidR="00DC73DF" w:rsidRPr="00FD587A" w14:paraId="42B60A9F" w14:textId="77777777" w:rsidTr="00B20915">
        <w:trPr>
          <w:trHeight w:val="920"/>
        </w:trPr>
        <w:tc>
          <w:tcPr>
            <w:tcW w:w="704" w:type="dxa"/>
            <w:tcBorders>
              <w:top w:val="nil"/>
              <w:left w:val="single" w:sz="4" w:space="0" w:color="00B0F0"/>
              <w:bottom w:val="single" w:sz="4" w:space="0" w:color="00B0F0"/>
              <w:right w:val="single" w:sz="4" w:space="0" w:color="00B0F0"/>
            </w:tcBorders>
          </w:tcPr>
          <w:p w14:paraId="603D9661" w14:textId="246DEA8A"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2.15.</w:t>
            </w:r>
          </w:p>
        </w:tc>
        <w:tc>
          <w:tcPr>
            <w:tcW w:w="4654" w:type="dxa"/>
            <w:tcBorders>
              <w:top w:val="nil"/>
              <w:left w:val="single" w:sz="4" w:space="0" w:color="00B0F0"/>
              <w:bottom w:val="single" w:sz="4" w:space="0" w:color="00B0F0"/>
              <w:right w:val="single" w:sz="4" w:space="0" w:color="00B0F0"/>
            </w:tcBorders>
            <w:vAlign w:val="center"/>
            <w:hideMark/>
          </w:tcPr>
          <w:p w14:paraId="563D766E" w14:textId="05491880"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Disainidokumendi kavandi esitamine valitsemisaladele (sh kaasatud asutustele) tagasiside andmiseks. Saadud tagasiside vaadatakse üle Tellijaga ja otsustatakse vajalikud muudatused/täiendused</w:t>
            </w:r>
          </w:p>
        </w:tc>
        <w:tc>
          <w:tcPr>
            <w:tcW w:w="2835" w:type="dxa"/>
            <w:vMerge/>
            <w:tcBorders>
              <w:right w:val="single" w:sz="4" w:space="0" w:color="00B0F0"/>
            </w:tcBorders>
            <w:vAlign w:val="center"/>
            <w:hideMark/>
          </w:tcPr>
          <w:p w14:paraId="0EF53D18"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7135811B"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56</w:t>
            </w:r>
          </w:p>
        </w:tc>
        <w:tc>
          <w:tcPr>
            <w:tcW w:w="1417" w:type="dxa"/>
            <w:tcBorders>
              <w:top w:val="nil"/>
              <w:left w:val="nil"/>
              <w:bottom w:val="single" w:sz="4" w:space="0" w:color="00B0F0"/>
              <w:right w:val="single" w:sz="4" w:space="0" w:color="00B0F0"/>
            </w:tcBorders>
            <w:noWrap/>
            <w:vAlign w:val="center"/>
            <w:hideMark/>
          </w:tcPr>
          <w:p w14:paraId="2CA6DC46"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4C6645B0"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0A8C4815"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8 306,48</w:t>
            </w:r>
          </w:p>
        </w:tc>
      </w:tr>
      <w:tr w:rsidR="00DC73DF" w:rsidRPr="00FD587A" w14:paraId="30E93EBB" w14:textId="77777777" w:rsidTr="00B20915">
        <w:trPr>
          <w:trHeight w:val="460"/>
        </w:trPr>
        <w:tc>
          <w:tcPr>
            <w:tcW w:w="704" w:type="dxa"/>
            <w:tcBorders>
              <w:top w:val="nil"/>
              <w:left w:val="single" w:sz="4" w:space="0" w:color="00B0F0"/>
              <w:bottom w:val="single" w:sz="4" w:space="0" w:color="00B0F0"/>
              <w:right w:val="single" w:sz="4" w:space="0" w:color="00B0F0"/>
            </w:tcBorders>
          </w:tcPr>
          <w:p w14:paraId="69AA3816" w14:textId="27CB79CA"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2.16.</w:t>
            </w:r>
          </w:p>
        </w:tc>
        <w:tc>
          <w:tcPr>
            <w:tcW w:w="4654" w:type="dxa"/>
            <w:tcBorders>
              <w:top w:val="nil"/>
              <w:left w:val="single" w:sz="4" w:space="0" w:color="00B0F0"/>
              <w:bottom w:val="single" w:sz="4" w:space="0" w:color="00B0F0"/>
              <w:right w:val="single" w:sz="4" w:space="0" w:color="00B0F0"/>
            </w:tcBorders>
            <w:vAlign w:val="center"/>
            <w:hideMark/>
          </w:tcPr>
          <w:p w14:paraId="5CC24A0E" w14:textId="5A6B83C0"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Paigaldusprojektiplaani (sh aja- ja tegevuskava, sprindiplaanid) uuendamine</w:t>
            </w:r>
          </w:p>
        </w:tc>
        <w:tc>
          <w:tcPr>
            <w:tcW w:w="2835" w:type="dxa"/>
            <w:vMerge/>
            <w:tcBorders>
              <w:right w:val="single" w:sz="4" w:space="0" w:color="00B0F0"/>
            </w:tcBorders>
            <w:vAlign w:val="center"/>
            <w:hideMark/>
          </w:tcPr>
          <w:p w14:paraId="249FE230"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24B522E1"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24</w:t>
            </w:r>
          </w:p>
        </w:tc>
        <w:tc>
          <w:tcPr>
            <w:tcW w:w="1417" w:type="dxa"/>
            <w:tcBorders>
              <w:top w:val="nil"/>
              <w:left w:val="nil"/>
              <w:bottom w:val="single" w:sz="4" w:space="0" w:color="00B0F0"/>
              <w:right w:val="single" w:sz="4" w:space="0" w:color="00B0F0"/>
            </w:tcBorders>
            <w:noWrap/>
            <w:vAlign w:val="center"/>
            <w:hideMark/>
          </w:tcPr>
          <w:p w14:paraId="5407EA9A"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36D16780"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1A7C62DB"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3 559,92</w:t>
            </w:r>
          </w:p>
        </w:tc>
      </w:tr>
      <w:tr w:rsidR="00DC73DF" w:rsidRPr="00FD587A" w14:paraId="05779592"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2B32745B" w14:textId="440C0310" w:rsidR="00DC73DF" w:rsidRPr="00F93697" w:rsidRDefault="00DC73DF" w:rsidP="00F93697">
            <w:pPr>
              <w:spacing w:after="0" w:line="240" w:lineRule="auto"/>
              <w:rPr>
                <w:rFonts w:ascii="Arial" w:eastAsia="Times New Roman" w:hAnsi="Arial" w:cs="Arial"/>
                <w:color w:val="404040"/>
                <w:kern w:val="0"/>
                <w:sz w:val="18"/>
                <w:szCs w:val="18"/>
                <w:lang w:eastAsia="et-EE"/>
                <w14:ligatures w14:val="none"/>
              </w:rPr>
            </w:pPr>
            <w:r w:rsidRPr="00F93697">
              <w:rPr>
                <w:rFonts w:ascii="Arial" w:hAnsi="Arial" w:cs="Arial"/>
                <w:sz w:val="18"/>
                <w:szCs w:val="18"/>
              </w:rPr>
              <w:t>2.17.</w:t>
            </w:r>
          </w:p>
        </w:tc>
        <w:tc>
          <w:tcPr>
            <w:tcW w:w="4654" w:type="dxa"/>
            <w:tcBorders>
              <w:top w:val="nil"/>
              <w:left w:val="single" w:sz="4" w:space="0" w:color="00B0F0"/>
              <w:bottom w:val="single" w:sz="4" w:space="0" w:color="00B0F0"/>
              <w:right w:val="single" w:sz="4" w:space="0" w:color="00B0F0"/>
            </w:tcBorders>
            <w:vAlign w:val="center"/>
            <w:hideMark/>
          </w:tcPr>
          <w:p w14:paraId="7F18573C" w14:textId="3591889B"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Riskide nimekirja ja riskihinnangute uuendamine</w:t>
            </w:r>
          </w:p>
        </w:tc>
        <w:tc>
          <w:tcPr>
            <w:tcW w:w="2835" w:type="dxa"/>
            <w:vMerge/>
            <w:tcBorders>
              <w:right w:val="single" w:sz="4" w:space="0" w:color="00B0F0"/>
            </w:tcBorders>
            <w:vAlign w:val="center"/>
            <w:hideMark/>
          </w:tcPr>
          <w:p w14:paraId="63D787B0" w14:textId="77777777"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p>
        </w:tc>
        <w:tc>
          <w:tcPr>
            <w:tcW w:w="1300" w:type="dxa"/>
            <w:tcBorders>
              <w:top w:val="single" w:sz="4" w:space="0" w:color="00B0F0"/>
              <w:left w:val="single" w:sz="4" w:space="0" w:color="00B0F0"/>
              <w:bottom w:val="single" w:sz="4" w:space="0" w:color="00B0F0"/>
              <w:right w:val="single" w:sz="4" w:space="0" w:color="00B0F0"/>
            </w:tcBorders>
            <w:noWrap/>
            <w:vAlign w:val="center"/>
            <w:hideMark/>
          </w:tcPr>
          <w:p w14:paraId="5E7D648B" w14:textId="77777777" w:rsidR="00DC73DF" w:rsidRPr="00FD587A" w:rsidRDefault="00DC73DF" w:rsidP="00F93697">
            <w:pPr>
              <w:spacing w:after="0" w:line="240" w:lineRule="auto"/>
              <w:jc w:val="center"/>
              <w:rPr>
                <w:rFonts w:ascii="Arial" w:eastAsia="Times New Roman" w:hAnsi="Arial" w:cs="Arial"/>
                <w:kern w:val="0"/>
                <w:sz w:val="18"/>
                <w:szCs w:val="18"/>
                <w:lang w:eastAsia="et-EE"/>
                <w14:ligatures w14:val="none"/>
              </w:rPr>
            </w:pPr>
            <w:r w:rsidRPr="00FD587A">
              <w:rPr>
                <w:rFonts w:ascii="Arial" w:eastAsia="Times New Roman" w:hAnsi="Arial" w:cs="Arial"/>
                <w:kern w:val="0"/>
                <w:sz w:val="18"/>
                <w:szCs w:val="18"/>
                <w:lang w:eastAsia="et-EE"/>
                <w14:ligatures w14:val="none"/>
              </w:rPr>
              <w:t>24</w:t>
            </w:r>
          </w:p>
        </w:tc>
        <w:tc>
          <w:tcPr>
            <w:tcW w:w="1417" w:type="dxa"/>
            <w:tcBorders>
              <w:top w:val="nil"/>
              <w:left w:val="nil"/>
              <w:bottom w:val="single" w:sz="4" w:space="0" w:color="00B0F0"/>
              <w:right w:val="single" w:sz="4" w:space="0" w:color="00B0F0"/>
            </w:tcBorders>
            <w:noWrap/>
            <w:vAlign w:val="center"/>
            <w:hideMark/>
          </w:tcPr>
          <w:p w14:paraId="0B872122"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06C4E177"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4A0A3A9E"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3 559,92</w:t>
            </w:r>
          </w:p>
        </w:tc>
      </w:tr>
      <w:tr w:rsidR="00DC73DF" w:rsidRPr="00FD587A" w14:paraId="35410996" w14:textId="77777777" w:rsidTr="00B20915">
        <w:trPr>
          <w:trHeight w:val="300"/>
        </w:trPr>
        <w:tc>
          <w:tcPr>
            <w:tcW w:w="704" w:type="dxa"/>
            <w:tcBorders>
              <w:top w:val="nil"/>
              <w:left w:val="single" w:sz="4" w:space="0" w:color="00B0F0"/>
              <w:bottom w:val="single" w:sz="4" w:space="0" w:color="00B0F0"/>
              <w:right w:val="single" w:sz="4" w:space="0" w:color="00B0F0"/>
            </w:tcBorders>
          </w:tcPr>
          <w:p w14:paraId="2AE77559" w14:textId="7B694832" w:rsidR="00DC73DF" w:rsidRPr="00F93697" w:rsidRDefault="00062A0D" w:rsidP="00F93697">
            <w:pPr>
              <w:spacing w:after="0" w:line="240" w:lineRule="auto"/>
              <w:jc w:val="center"/>
              <w:rPr>
                <w:rFonts w:ascii="Arial" w:eastAsia="Times New Roman" w:hAnsi="Arial" w:cs="Arial"/>
                <w:b/>
                <w:bCs/>
                <w:color w:val="404040"/>
                <w:kern w:val="0"/>
                <w:sz w:val="18"/>
                <w:szCs w:val="18"/>
                <w:lang w:eastAsia="et-EE"/>
                <w14:ligatures w14:val="none"/>
              </w:rPr>
            </w:pPr>
            <w:r>
              <w:rPr>
                <w:rFonts w:ascii="Arial" w:eastAsia="Times New Roman" w:hAnsi="Arial" w:cs="Arial"/>
                <w:b/>
                <w:bCs/>
                <w:color w:val="404040"/>
                <w:kern w:val="0"/>
                <w:sz w:val="18"/>
                <w:szCs w:val="18"/>
                <w:lang w:eastAsia="et-EE"/>
                <w14:ligatures w14:val="none"/>
              </w:rPr>
              <w:t>3</w:t>
            </w:r>
          </w:p>
        </w:tc>
        <w:tc>
          <w:tcPr>
            <w:tcW w:w="4654" w:type="dxa"/>
            <w:tcBorders>
              <w:top w:val="nil"/>
              <w:left w:val="single" w:sz="4" w:space="0" w:color="00B0F0"/>
              <w:bottom w:val="single" w:sz="4" w:space="0" w:color="00B0F0"/>
              <w:right w:val="single" w:sz="4" w:space="0" w:color="00B0F0"/>
            </w:tcBorders>
            <w:vAlign w:val="center"/>
            <w:hideMark/>
          </w:tcPr>
          <w:p w14:paraId="57B1B12B" w14:textId="6378C341" w:rsidR="00DC73DF" w:rsidRPr="00FD587A" w:rsidRDefault="00DC73DF" w:rsidP="00F93697">
            <w:pPr>
              <w:spacing w:after="0" w:line="240" w:lineRule="auto"/>
              <w:jc w:val="center"/>
              <w:rPr>
                <w:rFonts w:ascii="Arial" w:eastAsia="Times New Roman" w:hAnsi="Arial" w:cs="Arial"/>
                <w:b/>
                <w:bCs/>
                <w:color w:val="404040"/>
                <w:kern w:val="0"/>
                <w:sz w:val="18"/>
                <w:szCs w:val="18"/>
                <w:lang w:eastAsia="et-EE"/>
                <w14:ligatures w14:val="none"/>
              </w:rPr>
            </w:pPr>
            <w:r w:rsidRPr="00FD587A">
              <w:rPr>
                <w:rFonts w:ascii="Arial" w:eastAsia="Times New Roman" w:hAnsi="Arial" w:cs="Arial"/>
                <w:b/>
                <w:bCs/>
                <w:color w:val="404040"/>
                <w:kern w:val="0"/>
                <w:sz w:val="18"/>
                <w:szCs w:val="18"/>
                <w:lang w:eastAsia="et-EE"/>
                <w14:ligatures w14:val="none"/>
              </w:rPr>
              <w:t>Läbiv etapp</w:t>
            </w:r>
          </w:p>
        </w:tc>
        <w:tc>
          <w:tcPr>
            <w:tcW w:w="2835" w:type="dxa"/>
            <w:tcBorders>
              <w:top w:val="nil"/>
              <w:left w:val="nil"/>
              <w:bottom w:val="single" w:sz="4" w:space="0" w:color="00B0F0"/>
              <w:right w:val="single" w:sz="4" w:space="0" w:color="00B0F0"/>
            </w:tcBorders>
            <w:noWrap/>
            <w:vAlign w:val="center"/>
            <w:hideMark/>
          </w:tcPr>
          <w:p w14:paraId="56E6A220"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300" w:type="dxa"/>
            <w:tcBorders>
              <w:top w:val="nil"/>
              <w:left w:val="nil"/>
              <w:bottom w:val="single" w:sz="4" w:space="0" w:color="00B0F0"/>
              <w:right w:val="single" w:sz="4" w:space="0" w:color="00B0F0"/>
            </w:tcBorders>
            <w:noWrap/>
            <w:vAlign w:val="center"/>
            <w:hideMark/>
          </w:tcPr>
          <w:p w14:paraId="68E687DB" w14:textId="3DAC46D7" w:rsidR="00DC73DF" w:rsidRPr="00FD587A" w:rsidRDefault="004D0059" w:rsidP="00F93697">
            <w:pPr>
              <w:spacing w:after="0" w:line="240" w:lineRule="auto"/>
              <w:jc w:val="center"/>
              <w:rPr>
                <w:rFonts w:ascii="Arial" w:eastAsia="Times New Roman" w:hAnsi="Arial" w:cs="Arial"/>
                <w:b/>
                <w:bCs/>
                <w:color w:val="404040"/>
                <w:kern w:val="0"/>
                <w:sz w:val="18"/>
                <w:szCs w:val="18"/>
                <w:lang w:eastAsia="et-EE"/>
                <w14:ligatures w14:val="none"/>
              </w:rPr>
            </w:pPr>
            <w:r>
              <w:rPr>
                <w:rFonts w:ascii="Arial" w:eastAsia="Times New Roman" w:hAnsi="Arial" w:cs="Arial"/>
                <w:b/>
                <w:bCs/>
                <w:color w:val="404040"/>
                <w:kern w:val="0"/>
                <w:sz w:val="18"/>
                <w:szCs w:val="18"/>
                <w:lang w:eastAsia="et-EE"/>
                <w14:ligatures w14:val="none"/>
              </w:rPr>
              <w:t>280</w:t>
            </w:r>
          </w:p>
        </w:tc>
        <w:tc>
          <w:tcPr>
            <w:tcW w:w="1417" w:type="dxa"/>
            <w:tcBorders>
              <w:top w:val="nil"/>
              <w:left w:val="nil"/>
              <w:bottom w:val="single" w:sz="4" w:space="0" w:color="00B0F0"/>
              <w:right w:val="single" w:sz="4" w:space="0" w:color="00B0F0"/>
            </w:tcBorders>
            <w:noWrap/>
            <w:vAlign w:val="bottom"/>
            <w:hideMark/>
          </w:tcPr>
          <w:p w14:paraId="6EF6BB6A" w14:textId="77777777" w:rsidR="00DC73DF" w:rsidRPr="00FD587A" w:rsidRDefault="00DC73DF" w:rsidP="00F93697">
            <w:pPr>
              <w:spacing w:after="0" w:line="240" w:lineRule="auto"/>
              <w:jc w:val="right"/>
              <w:rPr>
                <w:rFonts w:ascii="Arial" w:eastAsia="Times New Roman" w:hAnsi="Arial" w:cs="Arial"/>
                <w:b/>
                <w:bCs/>
                <w:color w:val="595959"/>
                <w:kern w:val="0"/>
                <w:sz w:val="18"/>
                <w:szCs w:val="18"/>
                <w:lang w:eastAsia="et-EE"/>
                <w14:ligatures w14:val="none"/>
              </w:rPr>
            </w:pPr>
            <w:r w:rsidRPr="00FD587A">
              <w:rPr>
                <w:rFonts w:ascii="Arial" w:eastAsia="Times New Roman" w:hAnsi="Arial" w:cs="Arial"/>
                <w:b/>
                <w:bCs/>
                <w:color w:val="595959"/>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bottom"/>
            <w:hideMark/>
          </w:tcPr>
          <w:p w14:paraId="0ABAC7B6" w14:textId="4A6CADFA" w:rsidR="00DC73DF" w:rsidRPr="00FD587A" w:rsidRDefault="00CE6FFA" w:rsidP="00F93697">
            <w:pPr>
              <w:spacing w:after="0" w:line="240" w:lineRule="auto"/>
              <w:jc w:val="center"/>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t>15</w:t>
            </w:r>
            <w:r w:rsidR="00DC73DF" w:rsidRPr="00FD587A">
              <w:rPr>
                <w:rFonts w:ascii="Arial" w:eastAsia="Times New Roman" w:hAnsi="Arial" w:cs="Arial"/>
                <w:b/>
                <w:bCs/>
                <w:color w:val="595959"/>
                <w:kern w:val="0"/>
                <w:sz w:val="18"/>
                <w:szCs w:val="18"/>
                <w:lang w:eastAsia="et-EE"/>
                <w14:ligatures w14:val="none"/>
              </w:rPr>
              <w:t>.</w:t>
            </w:r>
            <w:r>
              <w:rPr>
                <w:rFonts w:ascii="Arial" w:eastAsia="Times New Roman" w:hAnsi="Arial" w:cs="Arial"/>
                <w:b/>
                <w:bCs/>
                <w:color w:val="595959"/>
                <w:kern w:val="0"/>
                <w:sz w:val="18"/>
                <w:szCs w:val="18"/>
                <w:lang w:eastAsia="et-EE"/>
                <w14:ligatures w14:val="none"/>
              </w:rPr>
              <w:t>01</w:t>
            </w:r>
            <w:r w:rsidR="00DC73DF" w:rsidRPr="00FD587A">
              <w:rPr>
                <w:rFonts w:ascii="Arial" w:eastAsia="Times New Roman" w:hAnsi="Arial" w:cs="Arial"/>
                <w:b/>
                <w:bCs/>
                <w:color w:val="595959"/>
                <w:kern w:val="0"/>
                <w:sz w:val="18"/>
                <w:szCs w:val="18"/>
                <w:lang w:eastAsia="et-EE"/>
                <w14:ligatures w14:val="none"/>
              </w:rPr>
              <w:t>.202</w:t>
            </w:r>
            <w:r>
              <w:rPr>
                <w:rFonts w:ascii="Arial" w:eastAsia="Times New Roman" w:hAnsi="Arial" w:cs="Arial"/>
                <w:b/>
                <w:bCs/>
                <w:color w:val="595959"/>
                <w:kern w:val="0"/>
                <w:sz w:val="18"/>
                <w:szCs w:val="18"/>
                <w:lang w:eastAsia="et-EE"/>
                <w14:ligatures w14:val="none"/>
              </w:rPr>
              <w:t>7</w:t>
            </w:r>
          </w:p>
        </w:tc>
        <w:tc>
          <w:tcPr>
            <w:tcW w:w="1620" w:type="dxa"/>
            <w:tcBorders>
              <w:top w:val="nil"/>
              <w:left w:val="nil"/>
              <w:bottom w:val="single" w:sz="4" w:space="0" w:color="00B0F0"/>
              <w:right w:val="single" w:sz="4" w:space="0" w:color="00B0F0"/>
            </w:tcBorders>
            <w:noWrap/>
            <w:vAlign w:val="bottom"/>
            <w:hideMark/>
          </w:tcPr>
          <w:p w14:paraId="3A8C590D" w14:textId="150C697D" w:rsidR="00DC73DF" w:rsidRPr="00FD587A" w:rsidRDefault="00BD052F" w:rsidP="00F93697">
            <w:pPr>
              <w:spacing w:after="0" w:line="240" w:lineRule="auto"/>
              <w:jc w:val="right"/>
              <w:rPr>
                <w:rFonts w:ascii="Arial" w:eastAsia="Times New Roman" w:hAnsi="Arial" w:cs="Arial"/>
                <w:b/>
                <w:bCs/>
                <w:color w:val="595959"/>
                <w:kern w:val="0"/>
                <w:sz w:val="18"/>
                <w:szCs w:val="18"/>
                <w:lang w:eastAsia="et-EE"/>
                <w14:ligatures w14:val="none"/>
              </w:rPr>
            </w:pPr>
            <w:r>
              <w:rPr>
                <w:rFonts w:ascii="Arial" w:eastAsia="Times New Roman" w:hAnsi="Arial" w:cs="Arial"/>
                <w:b/>
                <w:bCs/>
                <w:color w:val="595959"/>
                <w:kern w:val="0"/>
                <w:sz w:val="18"/>
                <w:szCs w:val="18"/>
                <w:lang w:eastAsia="et-EE"/>
                <w14:ligatures w14:val="none"/>
              </w:rPr>
              <w:t>41 532,40</w:t>
            </w:r>
          </w:p>
        </w:tc>
      </w:tr>
      <w:tr w:rsidR="00DC73DF" w:rsidRPr="00FD587A" w14:paraId="63CFF476" w14:textId="77777777" w:rsidTr="00B20915">
        <w:trPr>
          <w:trHeight w:val="230"/>
        </w:trPr>
        <w:tc>
          <w:tcPr>
            <w:tcW w:w="704" w:type="dxa"/>
            <w:tcBorders>
              <w:top w:val="nil"/>
              <w:left w:val="single" w:sz="4" w:space="0" w:color="00B0F0"/>
              <w:bottom w:val="single" w:sz="4" w:space="0" w:color="00B0F0"/>
              <w:right w:val="single" w:sz="4" w:space="0" w:color="00B0F0"/>
            </w:tcBorders>
          </w:tcPr>
          <w:p w14:paraId="0F038D5A" w14:textId="0470CCED" w:rsidR="00DC73DF" w:rsidRPr="00F93697" w:rsidRDefault="00D12F30" w:rsidP="00F93697">
            <w:pPr>
              <w:spacing w:after="0" w:line="240" w:lineRule="auto"/>
              <w:rPr>
                <w:rFonts w:ascii="Arial" w:eastAsia="Times New Roman" w:hAnsi="Arial" w:cs="Arial"/>
                <w:color w:val="404040"/>
                <w:kern w:val="0"/>
                <w:sz w:val="18"/>
                <w:szCs w:val="18"/>
                <w:lang w:eastAsia="et-EE"/>
                <w14:ligatures w14:val="none"/>
              </w:rPr>
            </w:pPr>
            <w:r>
              <w:rPr>
                <w:rFonts w:ascii="Arial" w:eastAsia="Times New Roman" w:hAnsi="Arial" w:cs="Arial"/>
                <w:color w:val="404040"/>
                <w:kern w:val="0"/>
                <w:sz w:val="18"/>
                <w:szCs w:val="18"/>
                <w:lang w:eastAsia="et-EE"/>
                <w14:ligatures w14:val="none"/>
              </w:rPr>
              <w:t>3.</w:t>
            </w:r>
          </w:p>
        </w:tc>
        <w:tc>
          <w:tcPr>
            <w:tcW w:w="4654" w:type="dxa"/>
            <w:tcBorders>
              <w:top w:val="nil"/>
              <w:left w:val="single" w:sz="4" w:space="0" w:color="00B0F0"/>
              <w:bottom w:val="single" w:sz="4" w:space="0" w:color="00B0F0"/>
              <w:right w:val="single" w:sz="4" w:space="0" w:color="00B0F0"/>
            </w:tcBorders>
            <w:vAlign w:val="center"/>
            <w:hideMark/>
          </w:tcPr>
          <w:p w14:paraId="1B198C5F" w14:textId="2405D686" w:rsidR="00DC73DF" w:rsidRPr="00FD587A" w:rsidRDefault="00DC73DF" w:rsidP="00F93697">
            <w:pPr>
              <w:spacing w:after="0" w:line="240" w:lineRule="auto"/>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Projektijuhtimine</w:t>
            </w:r>
          </w:p>
        </w:tc>
        <w:tc>
          <w:tcPr>
            <w:tcW w:w="2835" w:type="dxa"/>
            <w:tcBorders>
              <w:top w:val="nil"/>
              <w:left w:val="nil"/>
              <w:bottom w:val="single" w:sz="4" w:space="0" w:color="00B0F0"/>
              <w:right w:val="single" w:sz="4" w:space="0" w:color="00B0F0"/>
            </w:tcBorders>
            <w:noWrap/>
            <w:vAlign w:val="center"/>
            <w:hideMark/>
          </w:tcPr>
          <w:p w14:paraId="3E2AD9ED"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300" w:type="dxa"/>
            <w:tcBorders>
              <w:top w:val="nil"/>
              <w:left w:val="nil"/>
              <w:bottom w:val="single" w:sz="4" w:space="0" w:color="00B0F0"/>
              <w:right w:val="single" w:sz="4" w:space="0" w:color="00B0F0"/>
            </w:tcBorders>
            <w:noWrap/>
            <w:vAlign w:val="center"/>
            <w:hideMark/>
          </w:tcPr>
          <w:p w14:paraId="0CF72288" w14:textId="7067C487" w:rsidR="00DC73DF" w:rsidRPr="00FD587A" w:rsidRDefault="004D0059" w:rsidP="00F93697">
            <w:pPr>
              <w:spacing w:after="0" w:line="240" w:lineRule="auto"/>
              <w:jc w:val="center"/>
              <w:rPr>
                <w:rFonts w:ascii="Arial" w:eastAsia="Times New Roman" w:hAnsi="Arial" w:cs="Arial"/>
                <w:color w:val="404040"/>
                <w:kern w:val="0"/>
                <w:sz w:val="18"/>
                <w:szCs w:val="18"/>
                <w:lang w:eastAsia="et-EE"/>
                <w14:ligatures w14:val="none"/>
              </w:rPr>
            </w:pPr>
            <w:r>
              <w:rPr>
                <w:rFonts w:ascii="Arial" w:eastAsia="Times New Roman" w:hAnsi="Arial" w:cs="Arial"/>
                <w:color w:val="404040"/>
                <w:kern w:val="0"/>
                <w:sz w:val="18"/>
                <w:szCs w:val="18"/>
                <w:lang w:eastAsia="et-EE"/>
                <w14:ligatures w14:val="none"/>
              </w:rPr>
              <w:t>280</w:t>
            </w:r>
          </w:p>
        </w:tc>
        <w:tc>
          <w:tcPr>
            <w:tcW w:w="1417" w:type="dxa"/>
            <w:tcBorders>
              <w:top w:val="nil"/>
              <w:left w:val="nil"/>
              <w:bottom w:val="single" w:sz="4" w:space="0" w:color="00B0F0"/>
              <w:right w:val="single" w:sz="4" w:space="0" w:color="00B0F0"/>
            </w:tcBorders>
            <w:noWrap/>
            <w:vAlign w:val="center"/>
            <w:hideMark/>
          </w:tcPr>
          <w:p w14:paraId="7FF46F2E" w14:textId="77777777" w:rsidR="00DC73DF" w:rsidRPr="00FD587A" w:rsidRDefault="00DC73DF" w:rsidP="00F93697">
            <w:pPr>
              <w:spacing w:after="0" w:line="240" w:lineRule="auto"/>
              <w:jc w:val="right"/>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148,33</w:t>
            </w:r>
          </w:p>
        </w:tc>
        <w:tc>
          <w:tcPr>
            <w:tcW w:w="1418" w:type="dxa"/>
            <w:tcBorders>
              <w:top w:val="nil"/>
              <w:left w:val="nil"/>
              <w:bottom w:val="single" w:sz="4" w:space="0" w:color="00B0F0"/>
              <w:right w:val="single" w:sz="4" w:space="0" w:color="00B0F0"/>
            </w:tcBorders>
            <w:noWrap/>
            <w:vAlign w:val="center"/>
            <w:hideMark/>
          </w:tcPr>
          <w:p w14:paraId="20541E09" w14:textId="77777777" w:rsidR="00DC73DF" w:rsidRPr="00FD587A" w:rsidRDefault="00DC73DF" w:rsidP="00F93697">
            <w:pPr>
              <w:spacing w:after="0" w:line="240" w:lineRule="auto"/>
              <w:jc w:val="center"/>
              <w:rPr>
                <w:rFonts w:ascii="Arial" w:eastAsia="Times New Roman" w:hAnsi="Arial" w:cs="Arial"/>
                <w:color w:val="404040"/>
                <w:kern w:val="0"/>
                <w:sz w:val="18"/>
                <w:szCs w:val="18"/>
                <w:lang w:eastAsia="et-EE"/>
                <w14:ligatures w14:val="none"/>
              </w:rPr>
            </w:pPr>
            <w:r w:rsidRPr="00FD587A">
              <w:rPr>
                <w:rFonts w:ascii="Arial" w:eastAsia="Times New Roman" w:hAnsi="Arial" w:cs="Arial"/>
                <w:color w:val="404040"/>
                <w:kern w:val="0"/>
                <w:sz w:val="18"/>
                <w:szCs w:val="18"/>
                <w:lang w:eastAsia="et-EE"/>
                <w14:ligatures w14:val="none"/>
              </w:rPr>
              <w:t> </w:t>
            </w:r>
          </w:p>
        </w:tc>
        <w:tc>
          <w:tcPr>
            <w:tcW w:w="1620" w:type="dxa"/>
            <w:tcBorders>
              <w:top w:val="nil"/>
              <w:left w:val="nil"/>
              <w:bottom w:val="single" w:sz="4" w:space="0" w:color="00B0F0"/>
              <w:right w:val="single" w:sz="4" w:space="0" w:color="00B0F0"/>
            </w:tcBorders>
            <w:noWrap/>
            <w:vAlign w:val="center"/>
            <w:hideMark/>
          </w:tcPr>
          <w:p w14:paraId="5610F691" w14:textId="4DDBAA05" w:rsidR="00DC73DF" w:rsidRPr="00FD587A" w:rsidRDefault="00BD052F" w:rsidP="00F93697">
            <w:pPr>
              <w:spacing w:after="0" w:line="240" w:lineRule="auto"/>
              <w:jc w:val="right"/>
              <w:rPr>
                <w:rFonts w:ascii="Arial" w:eastAsia="Times New Roman" w:hAnsi="Arial" w:cs="Arial"/>
                <w:color w:val="404040"/>
                <w:kern w:val="0"/>
                <w:sz w:val="18"/>
                <w:szCs w:val="18"/>
                <w:lang w:eastAsia="et-EE"/>
                <w14:ligatures w14:val="none"/>
              </w:rPr>
            </w:pPr>
            <w:r>
              <w:rPr>
                <w:rFonts w:ascii="Arial" w:eastAsia="Times New Roman" w:hAnsi="Arial" w:cs="Arial"/>
                <w:color w:val="404040"/>
                <w:kern w:val="0"/>
                <w:sz w:val="18"/>
                <w:szCs w:val="18"/>
                <w:lang w:eastAsia="et-EE"/>
                <w14:ligatures w14:val="none"/>
              </w:rPr>
              <w:t>41 532,40</w:t>
            </w:r>
          </w:p>
        </w:tc>
      </w:tr>
    </w:tbl>
    <w:p w14:paraId="4C84B6E9" w14:textId="77777777" w:rsidR="00850AB9" w:rsidRDefault="00850AB9">
      <w:pPr>
        <w:rPr>
          <w:lang w:val="en-US"/>
        </w:rPr>
      </w:pPr>
    </w:p>
    <w:p w14:paraId="00208550" w14:textId="77777777" w:rsidR="00B64E7B" w:rsidRPr="00374167" w:rsidRDefault="00406AF4" w:rsidP="00207B7A">
      <w:pPr>
        <w:jc w:val="both"/>
        <w:rPr>
          <w:b/>
          <w:bCs/>
        </w:rPr>
      </w:pPr>
      <w:r w:rsidRPr="35A98694">
        <w:rPr>
          <w:b/>
          <w:bCs/>
        </w:rPr>
        <w:t>2. Vahetarne</w:t>
      </w:r>
    </w:p>
    <w:p w14:paraId="23C34939" w14:textId="77777777" w:rsidR="00104640" w:rsidRPr="00374167" w:rsidRDefault="00104640" w:rsidP="00207B7A">
      <w:pPr>
        <w:jc w:val="both"/>
      </w:pPr>
      <w:r w:rsidRPr="00374167">
        <w:t>Pärast tabeli punktis 2.12 kirjeldatud disainitöötubade läbiviimist esitab täitja tellijale ülevaatamiseks disaini dokumentatsiooni esialgse struktuuri ja ühe poolte vahel kokkulepitud teema kohta analüüsi ja disaini käigus selleks hetkeks valminud dokumentatsiooniosa.</w:t>
      </w:r>
    </w:p>
    <w:p w14:paraId="52D0E162" w14:textId="77777777" w:rsidR="00104640" w:rsidRPr="00374167" w:rsidRDefault="00104640" w:rsidP="00207B7A">
      <w:pPr>
        <w:jc w:val="both"/>
      </w:pPr>
      <w:r w:rsidRPr="00374167">
        <w:t>Vahetarne eesmärk on hinnata, kas dokumentatsiooni ülesehitus, käsitlusviis ja detailsus võimaldavad tellijal mõista kavandatavat sihtlahendust ning anda tagasisidet selle ärilise ja funktsionaalse sobivuse kohta.</w:t>
      </w:r>
    </w:p>
    <w:p w14:paraId="14EF4854" w14:textId="679F3E79" w:rsidR="00774BE7" w:rsidRDefault="00104640" w:rsidP="00207B7A">
      <w:pPr>
        <w:jc w:val="both"/>
      </w:pPr>
      <w:r w:rsidRPr="00374167">
        <w:t>Vahetarne ei ole töö üleandmine ega vastuvõtmine.</w:t>
      </w:r>
    </w:p>
    <w:p w14:paraId="2FA54C4E" w14:textId="69FA72BA" w:rsidR="000556E1" w:rsidRPr="00374167" w:rsidRDefault="000556E1" w:rsidP="00207B7A">
      <w:pPr>
        <w:jc w:val="both"/>
      </w:pPr>
      <w:r>
        <w:t>Vahetarne tähtaeg on 30.</w:t>
      </w:r>
      <w:r w:rsidR="007F7092">
        <w:t>10</w:t>
      </w:r>
      <w:r>
        <w:t>.2026.</w:t>
      </w:r>
    </w:p>
    <w:p w14:paraId="1124C506" w14:textId="539F0450" w:rsidR="00DC73DF" w:rsidRPr="00374167" w:rsidRDefault="00596256" w:rsidP="00207B7A">
      <w:pPr>
        <w:jc w:val="both"/>
        <w:rPr>
          <w:b/>
          <w:bCs/>
        </w:rPr>
      </w:pPr>
      <w:r w:rsidRPr="00374167">
        <w:rPr>
          <w:b/>
          <w:bCs/>
        </w:rPr>
        <w:t xml:space="preserve">3. </w:t>
      </w:r>
      <w:r w:rsidR="00296DED" w:rsidRPr="00374167">
        <w:rPr>
          <w:b/>
          <w:bCs/>
        </w:rPr>
        <w:t>Tööde üleandmine ja arveldamine</w:t>
      </w:r>
    </w:p>
    <w:p w14:paraId="0609997E" w14:textId="77777777" w:rsidR="00296DED" w:rsidRPr="00374167" w:rsidRDefault="00296DED" w:rsidP="00207B7A">
      <w:pPr>
        <w:jc w:val="both"/>
      </w:pPr>
      <w:r w:rsidRPr="00374167">
        <w:t>Etappide tööd antakse üle tabelis toodud tähtpäevadel. Tööde vastuvõtmine ja arveldamine toimub raamlepingus sätestatud korras. Arve esitamise aluseks on tellija kinnitatud tööde üleandmise-vastuvõtmise akt.</w:t>
      </w:r>
    </w:p>
    <w:p w14:paraId="29345A70" w14:textId="77777777" w:rsidR="00DC58CE" w:rsidRPr="00374167" w:rsidRDefault="00406AF4" w:rsidP="00207B7A">
      <w:pPr>
        <w:jc w:val="both"/>
        <w:rPr>
          <w:b/>
          <w:bCs/>
        </w:rPr>
      </w:pPr>
      <w:r w:rsidRPr="00374167">
        <w:rPr>
          <w:b/>
          <w:bCs/>
        </w:rPr>
        <w:t>4</w:t>
      </w:r>
      <w:r w:rsidR="00742642" w:rsidRPr="00374167">
        <w:rPr>
          <w:b/>
          <w:bCs/>
        </w:rPr>
        <w:t xml:space="preserve">. </w:t>
      </w:r>
      <w:r w:rsidR="00296DED" w:rsidRPr="00374167">
        <w:rPr>
          <w:b/>
          <w:bCs/>
        </w:rPr>
        <w:t xml:space="preserve">Disaini </w:t>
      </w:r>
      <w:r w:rsidR="00DC58CE" w:rsidRPr="00374167">
        <w:rPr>
          <w:b/>
          <w:bCs/>
        </w:rPr>
        <w:t>dokumentatsioon</w:t>
      </w:r>
    </w:p>
    <w:p w14:paraId="4CFB85CD" w14:textId="7D2FD19D" w:rsidR="009C6B66" w:rsidRPr="00374167" w:rsidRDefault="007C2590" w:rsidP="00207B7A">
      <w:pPr>
        <w:jc w:val="both"/>
      </w:pPr>
      <w:r w:rsidRPr="00374167">
        <w:lastRenderedPageBreak/>
        <w:t xml:space="preserve">ERIS disaini dokumentatsiooni olemus, vastuvõtmise loogika ja esialgne võimalik struktuur on kirjeldatud ettepaneku </w:t>
      </w:r>
      <w:r w:rsidRPr="00374167">
        <w:rPr>
          <w:b/>
          <w:bCs/>
        </w:rPr>
        <w:t xml:space="preserve">lisas </w:t>
      </w:r>
      <w:r w:rsidR="002231AE" w:rsidRPr="00374167">
        <w:rPr>
          <w:b/>
          <w:bCs/>
        </w:rPr>
        <w:t>2</w:t>
      </w:r>
      <w:r w:rsidRPr="00374167">
        <w:rPr>
          <w:b/>
          <w:bCs/>
        </w:rPr>
        <w:t>.</w:t>
      </w:r>
    </w:p>
    <w:p w14:paraId="436E6D97" w14:textId="77777777" w:rsidR="00406AF4" w:rsidRPr="00374167" w:rsidRDefault="00406AF4"/>
    <w:p w14:paraId="2C2B0567" w14:textId="7EE14B8A" w:rsidR="00CC6D90" w:rsidRPr="00374167" w:rsidRDefault="00D05C95">
      <w:r w:rsidRPr="00374167">
        <w:t>(allkirjastatud digitaalselt)</w:t>
      </w:r>
    </w:p>
    <w:p w14:paraId="5F9D8047" w14:textId="060AD98D" w:rsidR="00D05C95" w:rsidRPr="00374167" w:rsidRDefault="00D05C95">
      <w:r w:rsidRPr="00374167">
        <w:t>Tarmo Toiger</w:t>
      </w:r>
    </w:p>
    <w:p w14:paraId="2113A730" w14:textId="0603B8EE" w:rsidR="00D05C95" w:rsidRPr="00374167" w:rsidRDefault="00D05C95">
      <w:r w:rsidRPr="00374167">
        <w:t>Juhatuse volitatud esindaja</w:t>
      </w:r>
    </w:p>
    <w:p w14:paraId="52A5E5FA" w14:textId="6E977749" w:rsidR="002B17AB" w:rsidRDefault="002B17AB">
      <w:pPr>
        <w:rPr>
          <w:lang w:val="en-US"/>
        </w:rPr>
      </w:pPr>
      <w:r>
        <w:rPr>
          <w:lang w:val="en-US"/>
        </w:rPr>
        <w:t>KPMG Baltic OÜ</w:t>
      </w:r>
    </w:p>
    <w:p w14:paraId="6A0A2C4A" w14:textId="076129BB" w:rsidR="007D7251" w:rsidRDefault="007D7251">
      <w:pPr>
        <w:rPr>
          <w:lang w:val="en-US"/>
        </w:rPr>
      </w:pPr>
    </w:p>
    <w:p w14:paraId="7293B150" w14:textId="77777777" w:rsidR="005B4936" w:rsidRDefault="005B4936">
      <w:pPr>
        <w:rPr>
          <w:lang w:val="en-US"/>
        </w:rPr>
        <w:sectPr w:rsidR="005B4936" w:rsidSect="00D76982">
          <w:footerReference w:type="default" r:id="rId11"/>
          <w:pgSz w:w="16838" w:h="11906" w:orient="landscape"/>
          <w:pgMar w:top="1440" w:right="1440" w:bottom="1440" w:left="1440" w:header="708" w:footer="708" w:gutter="0"/>
          <w:cols w:space="708"/>
          <w:docGrid w:linePitch="360"/>
        </w:sectPr>
      </w:pPr>
    </w:p>
    <w:p w14:paraId="5FE81BED" w14:textId="6B6AEC40" w:rsidR="009C6B66" w:rsidRPr="00CF7B81" w:rsidRDefault="007D7251" w:rsidP="009C6B66">
      <w:pPr>
        <w:pStyle w:val="Heading1"/>
      </w:pPr>
      <w:r>
        <w:rPr>
          <w:lang w:val="en-US"/>
        </w:rPr>
        <w:lastRenderedPageBreak/>
        <w:t xml:space="preserve">LISA </w:t>
      </w:r>
      <w:r w:rsidR="002231AE">
        <w:rPr>
          <w:lang w:val="en-US"/>
        </w:rPr>
        <w:t>2</w:t>
      </w:r>
      <w:r w:rsidR="009C6B66">
        <w:rPr>
          <w:lang w:val="en-US"/>
        </w:rPr>
        <w:t xml:space="preserve"> </w:t>
      </w:r>
      <w:r w:rsidR="009C6B66" w:rsidRPr="00CF7B81">
        <w:t>ERIS disaini dokumentatsiooni käsitlus</w:t>
      </w:r>
    </w:p>
    <w:p w14:paraId="69783CB3" w14:textId="77777777" w:rsidR="009604BA" w:rsidRPr="00CF7B81" w:rsidRDefault="009604BA" w:rsidP="009604BA">
      <w:pPr>
        <w:pStyle w:val="Heading2"/>
      </w:pPr>
      <w:r>
        <w:t>Disaini dokumentatsiooni olemus ja vastuvõtmise loogika</w:t>
      </w:r>
    </w:p>
    <w:p w14:paraId="44BD9530" w14:textId="77777777" w:rsidR="009604BA" w:rsidRPr="00CF7B81" w:rsidRDefault="009604BA" w:rsidP="00E953E1">
      <w:pPr>
        <w:jc w:val="both"/>
      </w:pPr>
      <w:r w:rsidRPr="00CF7B81">
        <w:t>Disaini dokumentatsioon on ERIS sihtlahenduse disaini kirjeldus, mis on aluseks järgmise etapi SAP seadistus-, arendus- ja paigaldustöödele.</w:t>
      </w:r>
    </w:p>
    <w:p w14:paraId="38113D70" w14:textId="77777777" w:rsidR="009604BA" w:rsidRPr="00CF7B81" w:rsidRDefault="009604BA" w:rsidP="00E953E1">
      <w:pPr>
        <w:jc w:val="both"/>
      </w:pPr>
      <w:r w:rsidRPr="00CF7B81">
        <w:t>Disaini dokumentatsiooni tehnilise detailsusastme määrab täitja, lähtudes SAP lahenduse paigaldamiseks, seadistamiseks ja edasiseks realiseerimiseks vajalikust detailsusest. Täitja vastutab selle eest, et disaini dokumentatsioon oleks piisav, terviklik ja kasutatav järgmiste tööde tegemiseks SAP lahenduses.</w:t>
      </w:r>
    </w:p>
    <w:p w14:paraId="086EB3DA" w14:textId="77777777" w:rsidR="009604BA" w:rsidRPr="00CF7B81" w:rsidRDefault="009604BA" w:rsidP="00E953E1">
      <w:pPr>
        <w:jc w:val="both"/>
      </w:pPr>
      <w:r w:rsidRPr="00CF7B81">
        <w:t xml:space="preserve">Tellija roll disaini dokumentatsiooni vastuvõtmisel on hinnata ja kinnitada, kas dokumentatsioonis kirjeldatud sihtlahendus vastab tellija ärilisele ja funktsionaalsele vajadusele. Tellija ei kinnita SAP tehnilise konfiguratsiooni täielikkust ega võta üle täitja vastutust lahenduse tehnilise teostatavuse, </w:t>
      </w:r>
      <w:proofErr w:type="spellStart"/>
      <w:r w:rsidRPr="00CF7B81">
        <w:t>seadistatavuse</w:t>
      </w:r>
      <w:proofErr w:type="spellEnd"/>
      <w:r w:rsidRPr="00CF7B81">
        <w:t xml:space="preserve"> või paigaldamiseks vajaliku detailsuse eest.</w:t>
      </w:r>
    </w:p>
    <w:p w14:paraId="19F67496" w14:textId="77777777" w:rsidR="009604BA" w:rsidRPr="00CF7B81" w:rsidRDefault="009604BA" w:rsidP="00E953E1">
      <w:pPr>
        <w:jc w:val="both"/>
      </w:pPr>
      <w:r w:rsidRPr="00CF7B81">
        <w:t>Tellija kinnitab disaini dokumentatsiooni vastuvõtmisel, et:</w:t>
      </w:r>
    </w:p>
    <w:p w14:paraId="1EE34F6C" w14:textId="77777777" w:rsidR="009604BA" w:rsidRPr="00CF7B81" w:rsidRDefault="009604BA" w:rsidP="00E953E1">
      <w:pPr>
        <w:numPr>
          <w:ilvl w:val="0"/>
          <w:numId w:val="1"/>
        </w:numPr>
        <w:jc w:val="both"/>
      </w:pPr>
      <w:r w:rsidRPr="00CF7B81">
        <w:t>kirjeldatud sihtlahendus vastab kokkulepitud ärilisele eesmärgile ja funktsionaalsele vajadusele;</w:t>
      </w:r>
    </w:p>
    <w:p w14:paraId="116AAD2A" w14:textId="77777777" w:rsidR="009604BA" w:rsidRPr="00CF7B81" w:rsidRDefault="009604BA" w:rsidP="00E953E1">
      <w:pPr>
        <w:numPr>
          <w:ilvl w:val="0"/>
          <w:numId w:val="1"/>
        </w:numPr>
        <w:jc w:val="both"/>
      </w:pPr>
      <w:r w:rsidRPr="00CF7B81">
        <w:t>kirjeldatud protsessid, töövood, rollid, õigused, reeglid, andmevood, aruandluse põhimõtted ja migratsioonipõhimõtted on tellija hinnangul sisuliselt õiged või edasiseks realiseerimiseks piisavalt kokku lepitud;</w:t>
      </w:r>
    </w:p>
    <w:p w14:paraId="4481F04F" w14:textId="77777777" w:rsidR="009604BA" w:rsidRPr="00CF7B81" w:rsidRDefault="009604BA" w:rsidP="00E953E1">
      <w:pPr>
        <w:numPr>
          <w:ilvl w:val="0"/>
          <w:numId w:val="1"/>
        </w:numPr>
        <w:jc w:val="both"/>
      </w:pPr>
      <w:r w:rsidRPr="00CF7B81">
        <w:t>dokumentatsioonis on selgelt välja toodud teemad, mis vajavad edasist täpsustamist, otsustamist või käsitlemist järgmistes töödes;</w:t>
      </w:r>
    </w:p>
    <w:p w14:paraId="47ECEE8D" w14:textId="77777777" w:rsidR="009604BA" w:rsidRPr="00CF7B81" w:rsidRDefault="009604BA" w:rsidP="00E953E1">
      <w:pPr>
        <w:numPr>
          <w:ilvl w:val="0"/>
          <w:numId w:val="1"/>
        </w:numPr>
        <w:jc w:val="both"/>
      </w:pPr>
      <w:r w:rsidRPr="00CF7B81">
        <w:t>dokumentatsioon võimaldab tellijal aru saada, millise funktsionaalsuse, kasutusloogika ja töökorraldusega lahendus järgmises etapis realiseeritakse.</w:t>
      </w:r>
    </w:p>
    <w:p w14:paraId="6788679E" w14:textId="77777777" w:rsidR="009604BA" w:rsidRPr="00CF7B81" w:rsidRDefault="009604BA" w:rsidP="00E953E1">
      <w:pPr>
        <w:jc w:val="both"/>
      </w:pPr>
      <w:r w:rsidRPr="00CF7B81">
        <w:t>Täitja kinnitab disaini dokumentatsiooni üleandmisel, et dokumentatsioon on täitja hinnangul piisav alus järgmise etapi SAP seadistus-, arendus- ja paigaldustööde alustamiseks ning et selles kirjeldatud lahendus on täitja hinnangul tehniliselt realiseeritav, arvestades hankelepingu, raamlepingu, hanke alusdokumentide ja kokkulepitud ulatusega.</w:t>
      </w:r>
    </w:p>
    <w:p w14:paraId="76FC14C7" w14:textId="77777777" w:rsidR="009604BA" w:rsidRPr="00CF7B81" w:rsidRDefault="009604BA" w:rsidP="00E953E1">
      <w:pPr>
        <w:jc w:val="both"/>
      </w:pPr>
      <w:r w:rsidRPr="00CF7B81">
        <w:t>Disaini dokumentatsiooni vastuvõtmine ei tähenda, et tellija kinnitab hilisema tehnilise realisatsiooni lõplikku vastavust. Lahenduse tegelikku toimimist kontrollitakse järgmistes etappides vastavalt kokkulepitud seadistus-, demo-, valideerimis-, testimis- ja vastuvõtuprotseduuridele.</w:t>
      </w:r>
    </w:p>
    <w:p w14:paraId="3FB60437" w14:textId="77777777" w:rsidR="009604BA" w:rsidRPr="00CF7B81" w:rsidRDefault="009604BA" w:rsidP="009604BA">
      <w:pPr>
        <w:pStyle w:val="Heading2"/>
      </w:pPr>
      <w:r w:rsidRPr="00CF7B81">
        <w:lastRenderedPageBreak/>
        <w:t>Disaini dokumentatsiooni esialgne võimalik struktuur</w:t>
      </w:r>
    </w:p>
    <w:p w14:paraId="2B75EC03" w14:textId="0C0CF912" w:rsidR="00A50605" w:rsidRPr="00CF7B81" w:rsidRDefault="00A50605" w:rsidP="00060099">
      <w:pPr>
        <w:jc w:val="both"/>
      </w:pPr>
      <w:r w:rsidRPr="00A50605">
        <w:t>Alljärgnev on disaini dokumentatsiooni esialgne võimalik struktuur. Tellija andmete ja olemasoleva dokumentatsiooni analüüsimise ning lahenduse disainimise käigus täpsustab täitja dokumentatsiooni lõpliku struktuuri, sisu ja detailsusastme, lähtudes kasutatavate SAP lahenduste metoodikatest ja järgmise etapi tööde vajadustest. Dokumentatsioon koostatakse sellise detailsusega, et selle alusel on võimalik lahendust seadistada, arendada ja paigaldada.</w:t>
      </w:r>
    </w:p>
    <w:p w14:paraId="730EEC22" w14:textId="77777777" w:rsidR="009604BA" w:rsidRPr="00CF7B81" w:rsidRDefault="009604BA" w:rsidP="009604BA">
      <w:pPr>
        <w:numPr>
          <w:ilvl w:val="0"/>
          <w:numId w:val="2"/>
        </w:numPr>
      </w:pPr>
      <w:r w:rsidRPr="00CF7B81">
        <w:rPr>
          <w:b/>
          <w:bCs/>
        </w:rPr>
        <w:t>Sissejuhatus</w:t>
      </w:r>
    </w:p>
    <w:p w14:paraId="1E85DC80" w14:textId="77777777" w:rsidR="009604BA" w:rsidRPr="00CF7B81" w:rsidRDefault="009604BA" w:rsidP="009604BA">
      <w:pPr>
        <w:numPr>
          <w:ilvl w:val="1"/>
          <w:numId w:val="2"/>
        </w:numPr>
      </w:pPr>
      <w:r w:rsidRPr="00CF7B81">
        <w:t>dokumendi eesmärk;</w:t>
      </w:r>
    </w:p>
    <w:p w14:paraId="1068CFA1" w14:textId="77777777" w:rsidR="009604BA" w:rsidRPr="00CF7B81" w:rsidRDefault="009604BA" w:rsidP="009604BA">
      <w:pPr>
        <w:numPr>
          <w:ilvl w:val="1"/>
          <w:numId w:val="2"/>
        </w:numPr>
      </w:pPr>
      <w:r w:rsidRPr="00CF7B81">
        <w:t>projekti kontekst;</w:t>
      </w:r>
    </w:p>
    <w:p w14:paraId="1FF1FEA6" w14:textId="77777777" w:rsidR="009604BA" w:rsidRPr="00CF7B81" w:rsidRDefault="009604BA" w:rsidP="009604BA">
      <w:pPr>
        <w:numPr>
          <w:ilvl w:val="1"/>
          <w:numId w:val="2"/>
        </w:numPr>
      </w:pPr>
      <w:r w:rsidRPr="00CF7B81">
        <w:t>dokumendi ulatus;</w:t>
      </w:r>
    </w:p>
    <w:p w14:paraId="21C2F1C2" w14:textId="77777777" w:rsidR="009604BA" w:rsidRPr="00CF7B81" w:rsidRDefault="009604BA" w:rsidP="009604BA">
      <w:pPr>
        <w:numPr>
          <w:ilvl w:val="1"/>
          <w:numId w:val="2"/>
        </w:numPr>
      </w:pPr>
      <w:r w:rsidRPr="00CF7B81">
        <w:t>seos projektiplaani ja järgmiste etappidega;</w:t>
      </w:r>
    </w:p>
    <w:p w14:paraId="4EC175F1" w14:textId="77777777" w:rsidR="009604BA" w:rsidRPr="00CF7B81" w:rsidRDefault="009604BA" w:rsidP="009604BA">
      <w:pPr>
        <w:numPr>
          <w:ilvl w:val="1"/>
          <w:numId w:val="2"/>
        </w:numPr>
      </w:pPr>
      <w:r w:rsidRPr="00CF7B81">
        <w:t>disaini dokumentatsiooni kasutusviis.</w:t>
      </w:r>
    </w:p>
    <w:p w14:paraId="6ED68FEA" w14:textId="77777777" w:rsidR="009604BA" w:rsidRPr="00CF7B81" w:rsidRDefault="009604BA" w:rsidP="35A98694">
      <w:pPr>
        <w:numPr>
          <w:ilvl w:val="0"/>
          <w:numId w:val="2"/>
        </w:numPr>
        <w:rPr>
          <w:b/>
          <w:bCs/>
        </w:rPr>
      </w:pPr>
      <w:r w:rsidRPr="35A98694">
        <w:rPr>
          <w:b/>
          <w:bCs/>
        </w:rPr>
        <w:t>Riigieelarve protsess</w:t>
      </w:r>
    </w:p>
    <w:p w14:paraId="385BFD64" w14:textId="77777777" w:rsidR="009604BA" w:rsidRPr="00CF7B81" w:rsidRDefault="009604BA" w:rsidP="009604BA">
      <w:pPr>
        <w:numPr>
          <w:ilvl w:val="1"/>
          <w:numId w:val="2"/>
        </w:numPr>
      </w:pPr>
      <w:r w:rsidRPr="00CF7B81">
        <w:t>riigieelarve protsessi funktsionaalne kirjeldus;</w:t>
      </w:r>
    </w:p>
    <w:p w14:paraId="3C14C90F" w14:textId="77777777" w:rsidR="009604BA" w:rsidRPr="00CF7B81" w:rsidRDefault="009604BA" w:rsidP="009604BA">
      <w:pPr>
        <w:numPr>
          <w:ilvl w:val="1"/>
          <w:numId w:val="2"/>
        </w:numPr>
      </w:pPr>
      <w:r w:rsidRPr="00CF7B81">
        <w:t>peamised protsessid ja töövood;</w:t>
      </w:r>
    </w:p>
    <w:p w14:paraId="0472153A" w14:textId="77777777" w:rsidR="009604BA" w:rsidRPr="00CF7B81" w:rsidRDefault="009604BA" w:rsidP="009604BA">
      <w:pPr>
        <w:numPr>
          <w:ilvl w:val="1"/>
          <w:numId w:val="2"/>
        </w:numPr>
      </w:pPr>
      <w:r w:rsidRPr="00CF7B81">
        <w:t>protsessis osalevad rollid;</w:t>
      </w:r>
    </w:p>
    <w:p w14:paraId="27A4FE34" w14:textId="77777777" w:rsidR="009604BA" w:rsidRPr="00CF7B81" w:rsidRDefault="009604BA" w:rsidP="009604BA">
      <w:pPr>
        <w:numPr>
          <w:ilvl w:val="1"/>
          <w:numId w:val="2"/>
        </w:numPr>
      </w:pPr>
      <w:r w:rsidRPr="00CF7B81">
        <w:t>peamised sisendid, väljundid ja otsustuskohad;</w:t>
      </w:r>
    </w:p>
    <w:p w14:paraId="7FB8EA34" w14:textId="77777777" w:rsidR="009604BA" w:rsidRPr="00CF7B81" w:rsidRDefault="009604BA" w:rsidP="009604BA">
      <w:pPr>
        <w:numPr>
          <w:ilvl w:val="1"/>
          <w:numId w:val="2"/>
        </w:numPr>
      </w:pPr>
      <w:r>
        <w:t>seos aja- ja tegevuskava ning töövoogude juhtimisega.</w:t>
      </w:r>
    </w:p>
    <w:p w14:paraId="73FDBA82" w14:textId="77777777" w:rsidR="009604BA" w:rsidRPr="00CF7B81" w:rsidRDefault="009604BA" w:rsidP="009604BA">
      <w:pPr>
        <w:numPr>
          <w:ilvl w:val="0"/>
          <w:numId w:val="2"/>
        </w:numPr>
      </w:pPr>
      <w:r w:rsidRPr="00CF7B81">
        <w:rPr>
          <w:b/>
          <w:bCs/>
        </w:rPr>
        <w:t>Täitmisandmete voog</w:t>
      </w:r>
    </w:p>
    <w:p w14:paraId="67E90389" w14:textId="77777777" w:rsidR="009604BA" w:rsidRPr="00CF7B81" w:rsidRDefault="009604BA" w:rsidP="009604BA">
      <w:pPr>
        <w:numPr>
          <w:ilvl w:val="1"/>
          <w:numId w:val="2"/>
        </w:numPr>
      </w:pPr>
      <w:r w:rsidRPr="00CF7B81">
        <w:t>täitmisandmete ja muude tegelike andmete liikumine;</w:t>
      </w:r>
    </w:p>
    <w:p w14:paraId="713997C7" w14:textId="77777777" w:rsidR="009604BA" w:rsidRPr="00CF7B81" w:rsidRDefault="009604BA" w:rsidP="009604BA">
      <w:pPr>
        <w:numPr>
          <w:ilvl w:val="1"/>
          <w:numId w:val="2"/>
        </w:numPr>
      </w:pPr>
      <w:r w:rsidRPr="00CF7B81">
        <w:t>peamised andmeallikad;</w:t>
      </w:r>
    </w:p>
    <w:p w14:paraId="4980948B" w14:textId="77777777" w:rsidR="009604BA" w:rsidRPr="00CF7B81" w:rsidRDefault="009604BA" w:rsidP="009604BA">
      <w:pPr>
        <w:numPr>
          <w:ilvl w:val="1"/>
          <w:numId w:val="2"/>
        </w:numPr>
      </w:pPr>
      <w:r w:rsidRPr="00CF7B81">
        <w:t>andmete kasutamise, kontrolli ja valideerimise põhimõtted;</w:t>
      </w:r>
    </w:p>
    <w:p w14:paraId="64CF7E06" w14:textId="77777777" w:rsidR="009604BA" w:rsidRPr="00CF7B81" w:rsidRDefault="009604BA" w:rsidP="009604BA">
      <w:pPr>
        <w:numPr>
          <w:ilvl w:val="1"/>
          <w:numId w:val="2"/>
        </w:numPr>
      </w:pPr>
      <w:r w:rsidRPr="00CF7B81">
        <w:t>andmevoogude seos kavandatava SAP lahendusega.</w:t>
      </w:r>
    </w:p>
    <w:p w14:paraId="07228ABE" w14:textId="77777777" w:rsidR="009604BA" w:rsidRPr="00CF7B81" w:rsidRDefault="009604BA" w:rsidP="009604BA">
      <w:pPr>
        <w:numPr>
          <w:ilvl w:val="0"/>
          <w:numId w:val="2"/>
        </w:numPr>
      </w:pPr>
      <w:r w:rsidRPr="00CF7B81">
        <w:rPr>
          <w:b/>
          <w:bCs/>
        </w:rPr>
        <w:t>Lähteandmed ja andmeallikad</w:t>
      </w:r>
    </w:p>
    <w:p w14:paraId="53315757" w14:textId="77777777" w:rsidR="009604BA" w:rsidRPr="00CF7B81" w:rsidRDefault="009604BA" w:rsidP="009604BA">
      <w:pPr>
        <w:numPr>
          <w:ilvl w:val="1"/>
          <w:numId w:val="2"/>
        </w:numPr>
      </w:pPr>
      <w:r w:rsidRPr="00CF7B81">
        <w:t>lähteandmed ja andmeallikad;</w:t>
      </w:r>
    </w:p>
    <w:p w14:paraId="26F086EA" w14:textId="77777777" w:rsidR="009604BA" w:rsidRPr="00CF7B81" w:rsidRDefault="009604BA" w:rsidP="009604BA">
      <w:pPr>
        <w:numPr>
          <w:ilvl w:val="1"/>
          <w:numId w:val="2"/>
        </w:numPr>
      </w:pPr>
      <w:r w:rsidRPr="00CF7B81">
        <w:t>andmeallikate roll kavandatavas lahenduses;</w:t>
      </w:r>
    </w:p>
    <w:p w14:paraId="74747E78" w14:textId="77777777" w:rsidR="009604BA" w:rsidRPr="00CF7B81" w:rsidRDefault="009604BA" w:rsidP="009604BA">
      <w:pPr>
        <w:numPr>
          <w:ilvl w:val="1"/>
          <w:numId w:val="2"/>
        </w:numPr>
      </w:pPr>
      <w:r w:rsidRPr="00CF7B81">
        <w:t>andmekvaliteedi ja andmete kättesaadavusega seotud eeldused;</w:t>
      </w:r>
    </w:p>
    <w:p w14:paraId="3424BC07" w14:textId="77777777" w:rsidR="009604BA" w:rsidRPr="00CF7B81" w:rsidRDefault="009604BA" w:rsidP="009604BA">
      <w:pPr>
        <w:numPr>
          <w:ilvl w:val="1"/>
          <w:numId w:val="2"/>
        </w:numPr>
      </w:pPr>
      <w:r w:rsidRPr="00CF7B81">
        <w:t>avatud küsimused andmeallikate osas.</w:t>
      </w:r>
    </w:p>
    <w:p w14:paraId="004E2AE5" w14:textId="23132E19" w:rsidR="009604BA" w:rsidRPr="00CF7B81" w:rsidRDefault="00C42567" w:rsidP="009604BA">
      <w:pPr>
        <w:numPr>
          <w:ilvl w:val="0"/>
          <w:numId w:val="2"/>
        </w:numPr>
      </w:pPr>
      <w:r>
        <w:rPr>
          <w:b/>
          <w:bCs/>
        </w:rPr>
        <w:lastRenderedPageBreak/>
        <w:t>Ärir</w:t>
      </w:r>
      <w:r w:rsidR="009604BA" w:rsidRPr="35A98694">
        <w:rPr>
          <w:b/>
          <w:bCs/>
        </w:rPr>
        <w:t>eeglid</w:t>
      </w:r>
      <w:r>
        <w:rPr>
          <w:b/>
          <w:bCs/>
        </w:rPr>
        <w:t xml:space="preserve"> ja andmereeglid</w:t>
      </w:r>
    </w:p>
    <w:p w14:paraId="495E67E9" w14:textId="77777777" w:rsidR="00C42567" w:rsidRDefault="00C42567" w:rsidP="00C42567">
      <w:pPr>
        <w:numPr>
          <w:ilvl w:val="1"/>
          <w:numId w:val="2"/>
        </w:numPr>
      </w:pPr>
      <w:r>
        <w:t>ärireeglite ja andmereeglite käsitlemise põhimõtted;</w:t>
      </w:r>
    </w:p>
    <w:p w14:paraId="45C520CC" w14:textId="77777777" w:rsidR="00C42567" w:rsidRDefault="00C42567" w:rsidP="00C42567">
      <w:pPr>
        <w:numPr>
          <w:ilvl w:val="1"/>
          <w:numId w:val="2"/>
        </w:numPr>
      </w:pPr>
      <w:r>
        <w:t>reeglite kirjeldamise loogika;</w:t>
      </w:r>
    </w:p>
    <w:p w14:paraId="36881311" w14:textId="77777777" w:rsidR="00C42567" w:rsidRDefault="00C42567" w:rsidP="00C42567">
      <w:pPr>
        <w:numPr>
          <w:ilvl w:val="1"/>
          <w:numId w:val="2"/>
        </w:numPr>
      </w:pPr>
      <w:r>
        <w:t>reeglite seos protsesside, andmete ja SAP lahendusega;</w:t>
      </w:r>
    </w:p>
    <w:p w14:paraId="2039DA19" w14:textId="1D504EAA" w:rsidR="009604BA" w:rsidRDefault="00C42567" w:rsidP="00C42567">
      <w:pPr>
        <w:numPr>
          <w:ilvl w:val="1"/>
          <w:numId w:val="2"/>
        </w:numPr>
      </w:pPr>
      <w:r>
        <w:t>ärireeglite ja andmereeglite osas avatud küsimused ja otsustamist vajavad teemad</w:t>
      </w:r>
      <w:r w:rsidR="009604BA" w:rsidRPr="00CF7B81">
        <w:t>.</w:t>
      </w:r>
    </w:p>
    <w:p w14:paraId="7CE8EF5E" w14:textId="77777777" w:rsidR="00C42567" w:rsidRPr="00454C71" w:rsidRDefault="00C42567" w:rsidP="00454C71">
      <w:pPr>
        <w:numPr>
          <w:ilvl w:val="0"/>
          <w:numId w:val="2"/>
        </w:numPr>
        <w:rPr>
          <w:b/>
          <w:bCs/>
        </w:rPr>
      </w:pPr>
      <w:r w:rsidRPr="00454C71">
        <w:rPr>
          <w:b/>
          <w:bCs/>
        </w:rPr>
        <w:t>Jaotusreeglid ja arvutusloogika</w:t>
      </w:r>
    </w:p>
    <w:p w14:paraId="0F33D5B9" w14:textId="77777777" w:rsidR="00C42567" w:rsidRPr="00454C71" w:rsidRDefault="00C42567" w:rsidP="00454C71">
      <w:pPr>
        <w:numPr>
          <w:ilvl w:val="1"/>
          <w:numId w:val="2"/>
        </w:numPr>
      </w:pPr>
      <w:r w:rsidRPr="00454C71">
        <w:t>jaotusreeglite ja mitmeastmeliste jaotuste käsitlemise põhimõtted;</w:t>
      </w:r>
    </w:p>
    <w:p w14:paraId="529AD553" w14:textId="77777777" w:rsidR="00C42567" w:rsidRPr="00454C71" w:rsidRDefault="00C42567" w:rsidP="00454C71">
      <w:pPr>
        <w:numPr>
          <w:ilvl w:val="1"/>
          <w:numId w:val="2"/>
        </w:numPr>
      </w:pPr>
      <w:r w:rsidRPr="00454C71">
        <w:t xml:space="preserve">jaotusreeglite, </w:t>
      </w:r>
      <w:proofErr w:type="spellStart"/>
      <w:r w:rsidRPr="00454C71">
        <w:t>käiturite</w:t>
      </w:r>
      <w:proofErr w:type="spellEnd"/>
      <w:r w:rsidRPr="00454C71">
        <w:t xml:space="preserve"> ja arvutusloogika kirjeldamise loogika;</w:t>
      </w:r>
    </w:p>
    <w:p w14:paraId="18F6B70F" w14:textId="77777777" w:rsidR="00C42567" w:rsidRPr="00454C71" w:rsidRDefault="00C42567" w:rsidP="00454C71">
      <w:pPr>
        <w:numPr>
          <w:ilvl w:val="1"/>
          <w:numId w:val="2"/>
        </w:numPr>
      </w:pPr>
      <w:r w:rsidRPr="00454C71">
        <w:t>jaotusreeglite seos kuluarvestuse, andmete ja kavandatava SAP lahendusega;</w:t>
      </w:r>
    </w:p>
    <w:p w14:paraId="40FDC514" w14:textId="11ADF741" w:rsidR="00C42567" w:rsidRPr="00CF7B81" w:rsidRDefault="00C42567" w:rsidP="00454C71">
      <w:pPr>
        <w:numPr>
          <w:ilvl w:val="1"/>
          <w:numId w:val="2"/>
        </w:numPr>
      </w:pPr>
      <w:r w:rsidRPr="00454C71">
        <w:t>jaotusreeglite osas avatud küsimused ja otsustamist vajavad teemad.</w:t>
      </w:r>
    </w:p>
    <w:p w14:paraId="6670AB73" w14:textId="6E9E07BB" w:rsidR="009604BA" w:rsidRPr="00CF7B81" w:rsidRDefault="009604BA" w:rsidP="009604BA">
      <w:pPr>
        <w:numPr>
          <w:ilvl w:val="0"/>
          <w:numId w:val="2"/>
        </w:numPr>
      </w:pPr>
      <w:r w:rsidRPr="00CF7B81">
        <w:rPr>
          <w:b/>
          <w:bCs/>
        </w:rPr>
        <w:t>SA</w:t>
      </w:r>
      <w:r w:rsidR="005B58C7">
        <w:rPr>
          <w:b/>
          <w:bCs/>
        </w:rPr>
        <w:t>P lahenduste</w:t>
      </w:r>
      <w:r w:rsidRPr="00CF7B81">
        <w:rPr>
          <w:b/>
          <w:bCs/>
        </w:rPr>
        <w:t xml:space="preserve"> sihtmodelleerimine</w:t>
      </w:r>
    </w:p>
    <w:p w14:paraId="57A57A71" w14:textId="069BC72E" w:rsidR="00A03397" w:rsidRDefault="00A03397" w:rsidP="009604BA">
      <w:pPr>
        <w:numPr>
          <w:ilvl w:val="1"/>
          <w:numId w:val="2"/>
        </w:numPr>
      </w:pPr>
      <w:r w:rsidRPr="00A03397">
        <w:t xml:space="preserve">ERIS sihtmodelleerimise </w:t>
      </w:r>
      <w:proofErr w:type="spellStart"/>
      <w:r w:rsidRPr="00A03397">
        <w:t>üldloogika</w:t>
      </w:r>
      <w:proofErr w:type="spellEnd"/>
      <w:r w:rsidRPr="00A03397">
        <w:t>;</w:t>
      </w:r>
    </w:p>
    <w:p w14:paraId="6F430AEA" w14:textId="77777777" w:rsidR="00A03397" w:rsidRDefault="00A03397" w:rsidP="009604BA">
      <w:pPr>
        <w:numPr>
          <w:ilvl w:val="1"/>
          <w:numId w:val="2"/>
        </w:numPr>
      </w:pPr>
      <w:r w:rsidRPr="00A03397">
        <w:t xml:space="preserve"> SAP </w:t>
      </w:r>
      <w:proofErr w:type="spellStart"/>
      <w:r w:rsidRPr="00A03397">
        <w:t>Analytics</w:t>
      </w:r>
      <w:proofErr w:type="spellEnd"/>
      <w:r w:rsidRPr="00A03397">
        <w:t xml:space="preserve"> </w:t>
      </w:r>
      <w:proofErr w:type="spellStart"/>
      <w:r w:rsidRPr="00A03397">
        <w:t>Cloudi</w:t>
      </w:r>
      <w:proofErr w:type="spellEnd"/>
      <w:r w:rsidRPr="00A03397">
        <w:t xml:space="preserve">, SAP </w:t>
      </w:r>
      <w:proofErr w:type="spellStart"/>
      <w:r w:rsidRPr="00A03397">
        <w:t>PaPM</w:t>
      </w:r>
      <w:proofErr w:type="spellEnd"/>
      <w:r w:rsidRPr="00A03397">
        <w:t xml:space="preserve">-i ja SAP </w:t>
      </w:r>
      <w:proofErr w:type="spellStart"/>
      <w:r w:rsidRPr="00A03397">
        <w:t>Datasphere’i</w:t>
      </w:r>
      <w:proofErr w:type="spellEnd"/>
      <w:r w:rsidRPr="00A03397">
        <w:t xml:space="preserve"> rollid ning omavahelised seosed;</w:t>
      </w:r>
    </w:p>
    <w:p w14:paraId="2154C3CE" w14:textId="77777777" w:rsidR="00A03397" w:rsidRDefault="00A03397" w:rsidP="009604BA">
      <w:pPr>
        <w:numPr>
          <w:ilvl w:val="1"/>
          <w:numId w:val="2"/>
        </w:numPr>
      </w:pPr>
      <w:r w:rsidRPr="00A03397">
        <w:t>modelleerimise ja arvutuste jaotus SAP komponentide vahel;</w:t>
      </w:r>
    </w:p>
    <w:p w14:paraId="6A285224" w14:textId="77777777" w:rsidR="00A03397" w:rsidRDefault="00A03397" w:rsidP="009604BA">
      <w:pPr>
        <w:numPr>
          <w:ilvl w:val="1"/>
          <w:numId w:val="2"/>
        </w:numPr>
      </w:pPr>
      <w:r w:rsidRPr="00A03397">
        <w:t>seos eelarve koostamise, muutmise, seire, kuluarvestuse ja aruandlusega;</w:t>
      </w:r>
    </w:p>
    <w:p w14:paraId="600EE4F1" w14:textId="7184D136" w:rsidR="00A03397" w:rsidRPr="00CF7B81" w:rsidRDefault="00A03397" w:rsidP="009604BA">
      <w:pPr>
        <w:numPr>
          <w:ilvl w:val="1"/>
          <w:numId w:val="2"/>
        </w:numPr>
      </w:pPr>
      <w:r w:rsidRPr="00A03397">
        <w:t>mudelite, dimensioonide, arvutuste ja vaadete üldine käsitlus.</w:t>
      </w:r>
    </w:p>
    <w:p w14:paraId="37AD9664" w14:textId="77777777" w:rsidR="009604BA" w:rsidRPr="00CF7B81" w:rsidRDefault="009604BA" w:rsidP="009604BA">
      <w:pPr>
        <w:numPr>
          <w:ilvl w:val="0"/>
          <w:numId w:val="2"/>
        </w:numPr>
      </w:pPr>
      <w:r w:rsidRPr="00CF7B81">
        <w:rPr>
          <w:b/>
          <w:bCs/>
        </w:rPr>
        <w:t>Mudelid</w:t>
      </w:r>
    </w:p>
    <w:p w14:paraId="196F5CC9" w14:textId="77777777" w:rsidR="009604BA" w:rsidRPr="00CF7B81" w:rsidRDefault="009604BA" w:rsidP="009604BA">
      <w:pPr>
        <w:numPr>
          <w:ilvl w:val="1"/>
          <w:numId w:val="2"/>
        </w:numPr>
      </w:pPr>
      <w:r w:rsidRPr="00CF7B81">
        <w:t>kavandatavad mudelid;</w:t>
      </w:r>
    </w:p>
    <w:p w14:paraId="6047586B" w14:textId="77777777" w:rsidR="009604BA" w:rsidRDefault="009604BA" w:rsidP="009604BA">
      <w:pPr>
        <w:numPr>
          <w:ilvl w:val="1"/>
          <w:numId w:val="2"/>
        </w:numPr>
      </w:pPr>
      <w:r w:rsidRPr="00CF7B81">
        <w:t>mudelite eesmärk ja kasutus;</w:t>
      </w:r>
    </w:p>
    <w:p w14:paraId="04A5C69C" w14:textId="53B43D1D" w:rsidR="000162EE" w:rsidRPr="00CF7B81" w:rsidRDefault="000162EE" w:rsidP="009604BA">
      <w:pPr>
        <w:numPr>
          <w:ilvl w:val="1"/>
          <w:numId w:val="2"/>
        </w:numPr>
      </w:pPr>
      <w:r w:rsidRPr="000162EE">
        <w:t>mudelite realiseerimine SAC-</w:t>
      </w:r>
      <w:proofErr w:type="spellStart"/>
      <w:r w:rsidRPr="000162EE">
        <w:t>is</w:t>
      </w:r>
      <w:proofErr w:type="spellEnd"/>
      <w:r w:rsidRPr="000162EE">
        <w:t xml:space="preserve"> ja/või </w:t>
      </w:r>
      <w:proofErr w:type="spellStart"/>
      <w:r w:rsidRPr="000162EE">
        <w:t>PaPM-is</w:t>
      </w:r>
      <w:proofErr w:type="spellEnd"/>
      <w:r w:rsidRPr="000162EE">
        <w:t>;</w:t>
      </w:r>
    </w:p>
    <w:p w14:paraId="2C17F310" w14:textId="77777777" w:rsidR="009604BA" w:rsidRPr="00CF7B81" w:rsidRDefault="009604BA" w:rsidP="009604BA">
      <w:pPr>
        <w:numPr>
          <w:ilvl w:val="1"/>
          <w:numId w:val="2"/>
        </w:numPr>
      </w:pPr>
      <w:r w:rsidRPr="00CF7B81">
        <w:t>mudelite omavahelised seosed;</w:t>
      </w:r>
    </w:p>
    <w:p w14:paraId="2DD47FC2" w14:textId="77777777" w:rsidR="009604BA" w:rsidRPr="00CF7B81" w:rsidRDefault="009604BA" w:rsidP="009604BA">
      <w:pPr>
        <w:numPr>
          <w:ilvl w:val="1"/>
          <w:numId w:val="2"/>
        </w:numPr>
      </w:pPr>
      <w:r w:rsidRPr="00CF7B81">
        <w:t>mudelite peamised sisendid ja väljundid.</w:t>
      </w:r>
    </w:p>
    <w:p w14:paraId="4C36123D" w14:textId="77777777" w:rsidR="009604BA" w:rsidRPr="00CF7B81" w:rsidRDefault="009604BA" w:rsidP="009604BA">
      <w:pPr>
        <w:numPr>
          <w:ilvl w:val="0"/>
          <w:numId w:val="2"/>
        </w:numPr>
      </w:pPr>
      <w:r w:rsidRPr="00CF7B81">
        <w:rPr>
          <w:b/>
          <w:bCs/>
        </w:rPr>
        <w:t>Dimensioonid</w:t>
      </w:r>
    </w:p>
    <w:p w14:paraId="5166830E" w14:textId="77777777" w:rsidR="009604BA" w:rsidRPr="00CF7B81" w:rsidRDefault="009604BA" w:rsidP="009604BA">
      <w:pPr>
        <w:numPr>
          <w:ilvl w:val="1"/>
          <w:numId w:val="2"/>
        </w:numPr>
      </w:pPr>
      <w:r w:rsidRPr="00CF7B81">
        <w:t>kasutatavad dimensioonid;</w:t>
      </w:r>
    </w:p>
    <w:p w14:paraId="64BE8235" w14:textId="77777777" w:rsidR="009604BA" w:rsidRDefault="009604BA" w:rsidP="009604BA">
      <w:pPr>
        <w:numPr>
          <w:ilvl w:val="1"/>
          <w:numId w:val="2"/>
        </w:numPr>
      </w:pPr>
      <w:r w:rsidRPr="00CF7B81">
        <w:t>dimensioonide roll eelarve, kuluarvestuse, aruandluse ja õiguste vaates;</w:t>
      </w:r>
    </w:p>
    <w:p w14:paraId="2150C81A" w14:textId="59C7F1B4" w:rsidR="00E160DF" w:rsidRPr="00CF7B81" w:rsidRDefault="00C43009" w:rsidP="009604BA">
      <w:pPr>
        <w:numPr>
          <w:ilvl w:val="1"/>
          <w:numId w:val="2"/>
        </w:numPr>
      </w:pPr>
      <w:r w:rsidRPr="00C43009">
        <w:lastRenderedPageBreak/>
        <w:t>dimensioonide kasutamine ja seosed SAP komponentide vahel.</w:t>
      </w:r>
    </w:p>
    <w:p w14:paraId="7B960816" w14:textId="77777777" w:rsidR="009604BA" w:rsidRPr="00CF7B81" w:rsidRDefault="009604BA" w:rsidP="009604BA">
      <w:pPr>
        <w:numPr>
          <w:ilvl w:val="1"/>
          <w:numId w:val="2"/>
        </w:numPr>
      </w:pPr>
      <w:r w:rsidRPr="00CF7B81">
        <w:t>seosed eelarveklassifikaatori, arvestusobjektide ja muude andmestruktuuridega.</w:t>
      </w:r>
    </w:p>
    <w:p w14:paraId="45C13638" w14:textId="77777777" w:rsidR="009604BA" w:rsidRPr="00CF7B81" w:rsidRDefault="009604BA" w:rsidP="009604BA">
      <w:pPr>
        <w:numPr>
          <w:ilvl w:val="0"/>
          <w:numId w:val="2"/>
        </w:numPr>
      </w:pPr>
      <w:r w:rsidRPr="00CF7B81">
        <w:rPr>
          <w:b/>
          <w:bCs/>
        </w:rPr>
        <w:t>Eelarve koostamine SAC-</w:t>
      </w:r>
      <w:proofErr w:type="spellStart"/>
      <w:r w:rsidRPr="00CF7B81">
        <w:rPr>
          <w:b/>
          <w:bCs/>
        </w:rPr>
        <w:t>is</w:t>
      </w:r>
      <w:proofErr w:type="spellEnd"/>
    </w:p>
    <w:p w14:paraId="2049D07F" w14:textId="77777777" w:rsidR="009604BA" w:rsidRPr="00CF7B81" w:rsidRDefault="009604BA" w:rsidP="009604BA">
      <w:pPr>
        <w:numPr>
          <w:ilvl w:val="1"/>
          <w:numId w:val="2"/>
        </w:numPr>
      </w:pPr>
      <w:r w:rsidRPr="00CF7B81">
        <w:t>eelarve koostamise loogika SAC-</w:t>
      </w:r>
      <w:proofErr w:type="spellStart"/>
      <w:r w:rsidRPr="00CF7B81">
        <w:t>is</w:t>
      </w:r>
      <w:proofErr w:type="spellEnd"/>
      <w:r w:rsidRPr="00CF7B81">
        <w:t>;</w:t>
      </w:r>
    </w:p>
    <w:p w14:paraId="4AD05CEC" w14:textId="77777777" w:rsidR="009604BA" w:rsidRPr="00CF7B81" w:rsidRDefault="009604BA" w:rsidP="009604BA">
      <w:pPr>
        <w:numPr>
          <w:ilvl w:val="1"/>
          <w:numId w:val="2"/>
        </w:numPr>
      </w:pPr>
      <w:r w:rsidRPr="00CF7B81">
        <w:t>kasutajarollid ja töövood;</w:t>
      </w:r>
    </w:p>
    <w:p w14:paraId="368999D5" w14:textId="77777777" w:rsidR="009604BA" w:rsidRPr="00CF7B81" w:rsidRDefault="009604BA" w:rsidP="009604BA">
      <w:pPr>
        <w:numPr>
          <w:ilvl w:val="1"/>
          <w:numId w:val="2"/>
        </w:numPr>
      </w:pPr>
      <w:r w:rsidRPr="00CF7B81">
        <w:t>sisendid, arvutused, kontrollid ja väljundid;</w:t>
      </w:r>
    </w:p>
    <w:p w14:paraId="57DF60E3" w14:textId="77777777" w:rsidR="009604BA" w:rsidRPr="00CF7B81" w:rsidRDefault="009604BA" w:rsidP="009604BA">
      <w:pPr>
        <w:numPr>
          <w:ilvl w:val="1"/>
          <w:numId w:val="2"/>
        </w:numPr>
      </w:pPr>
      <w:r w:rsidRPr="00CF7B81">
        <w:t>seos RES, RE ja eelarve muutmise protsessidega.</w:t>
      </w:r>
    </w:p>
    <w:p w14:paraId="2F94BC82" w14:textId="77777777" w:rsidR="009604BA" w:rsidRPr="00CF7B81" w:rsidRDefault="009604BA" w:rsidP="00D40FCE">
      <w:pPr>
        <w:numPr>
          <w:ilvl w:val="0"/>
          <w:numId w:val="2"/>
        </w:numPr>
      </w:pPr>
      <w:r w:rsidRPr="2C2DC82D">
        <w:rPr>
          <w:b/>
          <w:bCs/>
        </w:rPr>
        <w:t>Protsessid</w:t>
      </w:r>
    </w:p>
    <w:p w14:paraId="78108B1C" w14:textId="77777777" w:rsidR="009604BA" w:rsidRPr="00CF7B81" w:rsidRDefault="009604BA" w:rsidP="00B759E5">
      <w:pPr>
        <w:numPr>
          <w:ilvl w:val="1"/>
          <w:numId w:val="2"/>
        </w:numPr>
      </w:pPr>
      <w:r w:rsidRPr="00CF7B81">
        <w:t>riigieelarve protsess;</w:t>
      </w:r>
    </w:p>
    <w:p w14:paraId="2DB5A0BE" w14:textId="77777777" w:rsidR="009604BA" w:rsidRPr="00CF7B81" w:rsidRDefault="009604BA" w:rsidP="00B759E5">
      <w:pPr>
        <w:numPr>
          <w:ilvl w:val="1"/>
          <w:numId w:val="2"/>
        </w:numPr>
      </w:pPr>
      <w:r w:rsidRPr="00CF7B81">
        <w:t>riigi eelarvestrateegia protsess;</w:t>
      </w:r>
    </w:p>
    <w:p w14:paraId="2BE45E55" w14:textId="77777777" w:rsidR="009604BA" w:rsidRPr="00CF7B81" w:rsidRDefault="009604BA" w:rsidP="00B759E5">
      <w:pPr>
        <w:numPr>
          <w:ilvl w:val="1"/>
          <w:numId w:val="2"/>
        </w:numPr>
      </w:pPr>
      <w:r w:rsidRPr="00CF7B81">
        <w:t>eelarve muutmisega seotud protsessid;</w:t>
      </w:r>
    </w:p>
    <w:p w14:paraId="7303BD64" w14:textId="77777777" w:rsidR="009604BA" w:rsidRPr="00CF7B81" w:rsidRDefault="009604BA" w:rsidP="00B759E5">
      <w:pPr>
        <w:numPr>
          <w:ilvl w:val="1"/>
          <w:numId w:val="2"/>
        </w:numPr>
      </w:pPr>
      <w:r w:rsidRPr="00CF7B81">
        <w:t>muud kokkulepitud protsessiteemad.</w:t>
      </w:r>
    </w:p>
    <w:p w14:paraId="71858F59" w14:textId="77777777" w:rsidR="009604BA" w:rsidRPr="00CF7B81" w:rsidRDefault="009604BA" w:rsidP="00B759E5">
      <w:pPr>
        <w:ind w:firstLine="360"/>
      </w:pPr>
      <w:r w:rsidRPr="00CF7B81">
        <w:t>Iga protsessiteema puhul võiks dokumentatsioonis käsitleda vähemalt:</w:t>
      </w:r>
    </w:p>
    <w:p w14:paraId="2BD94A6F" w14:textId="77777777" w:rsidR="009604BA" w:rsidRPr="00CF7B81" w:rsidRDefault="009604BA" w:rsidP="00B759E5">
      <w:pPr>
        <w:numPr>
          <w:ilvl w:val="1"/>
          <w:numId w:val="2"/>
        </w:numPr>
      </w:pPr>
      <w:r w:rsidRPr="00CF7B81">
        <w:t>protsessi eesmärki ja ulatust;</w:t>
      </w:r>
    </w:p>
    <w:p w14:paraId="4A095CF7" w14:textId="77777777" w:rsidR="009604BA" w:rsidRPr="00CF7B81" w:rsidRDefault="009604BA" w:rsidP="00B759E5">
      <w:pPr>
        <w:numPr>
          <w:ilvl w:val="1"/>
          <w:numId w:val="2"/>
        </w:numPr>
      </w:pPr>
      <w:r w:rsidRPr="00CF7B81">
        <w:t>seotud kasutajarolle;</w:t>
      </w:r>
    </w:p>
    <w:p w14:paraId="644044FF" w14:textId="77777777" w:rsidR="009604BA" w:rsidRPr="00CF7B81" w:rsidRDefault="009604BA" w:rsidP="00B759E5">
      <w:pPr>
        <w:numPr>
          <w:ilvl w:val="1"/>
          <w:numId w:val="2"/>
        </w:numPr>
      </w:pPr>
      <w:r w:rsidRPr="00CF7B81">
        <w:t>sisendeid ja väljundeid;</w:t>
      </w:r>
    </w:p>
    <w:p w14:paraId="10A3DF9A" w14:textId="77777777" w:rsidR="009604BA" w:rsidRPr="00CF7B81" w:rsidRDefault="009604BA" w:rsidP="00B759E5">
      <w:pPr>
        <w:numPr>
          <w:ilvl w:val="1"/>
          <w:numId w:val="2"/>
        </w:numPr>
      </w:pPr>
      <w:r w:rsidRPr="00CF7B81">
        <w:t xml:space="preserve">töövoo </w:t>
      </w:r>
      <w:proofErr w:type="spellStart"/>
      <w:r w:rsidRPr="00CF7B81">
        <w:t>üldloogikat</w:t>
      </w:r>
      <w:proofErr w:type="spellEnd"/>
      <w:r w:rsidRPr="00CF7B81">
        <w:t>;</w:t>
      </w:r>
    </w:p>
    <w:p w14:paraId="79C5DF2C" w14:textId="77777777" w:rsidR="009604BA" w:rsidRPr="00CF7B81" w:rsidRDefault="009604BA" w:rsidP="00B759E5">
      <w:pPr>
        <w:numPr>
          <w:ilvl w:val="1"/>
          <w:numId w:val="2"/>
        </w:numPr>
      </w:pPr>
      <w:r w:rsidRPr="00CF7B81">
        <w:t>ärireegleid ja andmereegleid;</w:t>
      </w:r>
    </w:p>
    <w:p w14:paraId="370F9F15" w14:textId="77777777" w:rsidR="009604BA" w:rsidRPr="00CF7B81" w:rsidRDefault="009604BA" w:rsidP="00B759E5">
      <w:pPr>
        <w:numPr>
          <w:ilvl w:val="1"/>
          <w:numId w:val="2"/>
        </w:numPr>
      </w:pPr>
      <w:r w:rsidRPr="00CF7B81">
        <w:t>arvutusi ja kontrolle, kui asjakohane;</w:t>
      </w:r>
    </w:p>
    <w:p w14:paraId="6D56CB75" w14:textId="24E80804" w:rsidR="009604BA" w:rsidRPr="00CF7B81" w:rsidRDefault="009604BA" w:rsidP="00B759E5">
      <w:pPr>
        <w:numPr>
          <w:ilvl w:val="1"/>
          <w:numId w:val="2"/>
        </w:numPr>
      </w:pPr>
      <w:r w:rsidRPr="00CF7B81">
        <w:t xml:space="preserve">kavandatud </w:t>
      </w:r>
      <w:r w:rsidR="00F63B35" w:rsidRPr="00F63B35">
        <w:t>SAP lahenduse ja kasutatavate SAP komponentide</w:t>
      </w:r>
      <w:r w:rsidR="005F256E">
        <w:t xml:space="preserve"> </w:t>
      </w:r>
      <w:r w:rsidRPr="00CF7B81">
        <w:t>käsitlust;</w:t>
      </w:r>
    </w:p>
    <w:p w14:paraId="35C837BF" w14:textId="77777777" w:rsidR="009604BA" w:rsidRPr="00CF7B81" w:rsidRDefault="009604BA" w:rsidP="00B759E5">
      <w:pPr>
        <w:numPr>
          <w:ilvl w:val="1"/>
          <w:numId w:val="2"/>
        </w:numPr>
      </w:pPr>
      <w:r w:rsidRPr="00CF7B81">
        <w:t>avatud küsimusi ja otsustamist vajavaid teemasid.</w:t>
      </w:r>
    </w:p>
    <w:p w14:paraId="5D0F781F" w14:textId="04343308" w:rsidR="009604BA" w:rsidRPr="00CF7B81" w:rsidRDefault="009604BA" w:rsidP="00D40FCE">
      <w:pPr>
        <w:pStyle w:val="ListParagraph"/>
        <w:numPr>
          <w:ilvl w:val="0"/>
          <w:numId w:val="2"/>
        </w:numPr>
      </w:pPr>
      <w:r w:rsidRPr="00D40FCE">
        <w:rPr>
          <w:b/>
          <w:bCs/>
        </w:rPr>
        <w:t>Aruandlus</w:t>
      </w:r>
    </w:p>
    <w:p w14:paraId="35802005" w14:textId="77777777" w:rsidR="009604BA" w:rsidRPr="00CF7B81" w:rsidRDefault="009604BA" w:rsidP="00B759E5">
      <w:pPr>
        <w:numPr>
          <w:ilvl w:val="1"/>
          <w:numId w:val="2"/>
        </w:numPr>
      </w:pPr>
      <w:r w:rsidRPr="00CF7B81">
        <w:t xml:space="preserve">aruandluse </w:t>
      </w:r>
      <w:proofErr w:type="spellStart"/>
      <w:r w:rsidRPr="00CF7B81">
        <w:t>üldloogika</w:t>
      </w:r>
      <w:proofErr w:type="spellEnd"/>
      <w:r w:rsidRPr="00CF7B81">
        <w:t>;</w:t>
      </w:r>
    </w:p>
    <w:p w14:paraId="0F5922BB" w14:textId="77777777" w:rsidR="009604BA" w:rsidRPr="00CF7B81" w:rsidRDefault="009604BA" w:rsidP="00B759E5">
      <w:pPr>
        <w:numPr>
          <w:ilvl w:val="1"/>
          <w:numId w:val="2"/>
        </w:numPr>
      </w:pPr>
      <w:r w:rsidRPr="00CF7B81">
        <w:t>peamised aruandevajadused;</w:t>
      </w:r>
    </w:p>
    <w:p w14:paraId="69961B46" w14:textId="77777777" w:rsidR="009604BA" w:rsidRPr="00CF7B81" w:rsidRDefault="009604BA" w:rsidP="00B759E5">
      <w:pPr>
        <w:numPr>
          <w:ilvl w:val="1"/>
          <w:numId w:val="2"/>
        </w:numPr>
      </w:pPr>
      <w:r w:rsidRPr="00CF7B81">
        <w:t>andmeallikad ja mudelid;</w:t>
      </w:r>
    </w:p>
    <w:p w14:paraId="3EA1473D" w14:textId="77777777" w:rsidR="009604BA" w:rsidRPr="00CF7B81" w:rsidRDefault="009604BA" w:rsidP="00B759E5">
      <w:pPr>
        <w:numPr>
          <w:ilvl w:val="1"/>
          <w:numId w:val="2"/>
        </w:numPr>
      </w:pPr>
      <w:r w:rsidRPr="00CF7B81">
        <w:t>aruannete ja vaadete seos kasutajarollidega;</w:t>
      </w:r>
    </w:p>
    <w:p w14:paraId="4C36BDD6" w14:textId="77777777" w:rsidR="009604BA" w:rsidRPr="00CF7B81" w:rsidRDefault="009604BA" w:rsidP="00B759E5">
      <w:pPr>
        <w:numPr>
          <w:ilvl w:val="1"/>
          <w:numId w:val="2"/>
        </w:numPr>
      </w:pPr>
      <w:r w:rsidRPr="00CF7B81">
        <w:t>avatud küsimused aruandluse osas.</w:t>
      </w:r>
    </w:p>
    <w:p w14:paraId="6B1D89F0" w14:textId="6F78A109" w:rsidR="009604BA" w:rsidRPr="00CF7B81" w:rsidRDefault="009604BA" w:rsidP="001410D1">
      <w:pPr>
        <w:pStyle w:val="ListParagraph"/>
        <w:numPr>
          <w:ilvl w:val="0"/>
          <w:numId w:val="2"/>
        </w:numPr>
      </w:pPr>
      <w:r w:rsidRPr="001410D1">
        <w:rPr>
          <w:b/>
          <w:bCs/>
        </w:rPr>
        <w:lastRenderedPageBreak/>
        <w:t>Õigused ja rollid</w:t>
      </w:r>
    </w:p>
    <w:p w14:paraId="6741BC2A" w14:textId="77777777" w:rsidR="009604BA" w:rsidRPr="00CF7B81" w:rsidRDefault="009604BA" w:rsidP="00B759E5">
      <w:pPr>
        <w:numPr>
          <w:ilvl w:val="1"/>
          <w:numId w:val="2"/>
        </w:numPr>
      </w:pPr>
      <w:r w:rsidRPr="00CF7B81">
        <w:t>rollide ja õiguste üldpõhimõtted;</w:t>
      </w:r>
    </w:p>
    <w:p w14:paraId="5FDC7A63" w14:textId="77777777" w:rsidR="009604BA" w:rsidRPr="00CF7B81" w:rsidRDefault="009604BA" w:rsidP="00B759E5">
      <w:pPr>
        <w:numPr>
          <w:ilvl w:val="1"/>
          <w:numId w:val="2"/>
        </w:numPr>
      </w:pPr>
      <w:r w:rsidRPr="00CF7B81">
        <w:t>ligipääsude seos kasutajarollide, protsesside ja andmetega;</w:t>
      </w:r>
    </w:p>
    <w:p w14:paraId="28500DB8" w14:textId="77777777" w:rsidR="009604BA" w:rsidRPr="00CF7B81" w:rsidRDefault="009604BA" w:rsidP="00B759E5">
      <w:pPr>
        <w:numPr>
          <w:ilvl w:val="1"/>
          <w:numId w:val="2"/>
        </w:numPr>
      </w:pPr>
      <w:r w:rsidRPr="00CF7B81">
        <w:t>muudatuste jälgitavuse põhimõtted;</w:t>
      </w:r>
    </w:p>
    <w:p w14:paraId="222B18F2" w14:textId="77777777" w:rsidR="009604BA" w:rsidRPr="00CF7B81" w:rsidRDefault="009604BA" w:rsidP="00B759E5">
      <w:pPr>
        <w:numPr>
          <w:ilvl w:val="1"/>
          <w:numId w:val="2"/>
        </w:numPr>
      </w:pPr>
      <w:r w:rsidRPr="00CF7B81">
        <w:t>kasutajate tegevuste läbipaistvuse ja juhtimisinfo vajadused.</w:t>
      </w:r>
    </w:p>
    <w:p w14:paraId="6A68D23B" w14:textId="451C3E96" w:rsidR="009604BA" w:rsidRPr="00CF7B81" w:rsidRDefault="009604BA" w:rsidP="001410D1">
      <w:pPr>
        <w:pStyle w:val="ListParagraph"/>
        <w:numPr>
          <w:ilvl w:val="0"/>
          <w:numId w:val="2"/>
        </w:numPr>
      </w:pPr>
      <w:r w:rsidRPr="001410D1">
        <w:rPr>
          <w:b/>
          <w:bCs/>
        </w:rPr>
        <w:t>Andmemigratsioon</w:t>
      </w:r>
    </w:p>
    <w:p w14:paraId="525604DD" w14:textId="77777777" w:rsidR="009604BA" w:rsidRPr="00CF7B81" w:rsidRDefault="009604BA" w:rsidP="00B759E5">
      <w:pPr>
        <w:numPr>
          <w:ilvl w:val="1"/>
          <w:numId w:val="2"/>
        </w:numPr>
      </w:pPr>
      <w:r w:rsidRPr="00CF7B81">
        <w:t>andmemigratsiooni üldpõhimõtted;</w:t>
      </w:r>
    </w:p>
    <w:p w14:paraId="49056D8C" w14:textId="77777777" w:rsidR="009604BA" w:rsidRPr="00CF7B81" w:rsidRDefault="009604BA" w:rsidP="00B759E5">
      <w:pPr>
        <w:numPr>
          <w:ilvl w:val="1"/>
          <w:numId w:val="2"/>
        </w:numPr>
      </w:pPr>
      <w:r w:rsidRPr="00CF7B81">
        <w:t>migreeritavad andmed ja välistused;</w:t>
      </w:r>
    </w:p>
    <w:p w14:paraId="704876D6" w14:textId="77777777" w:rsidR="009604BA" w:rsidRPr="00CF7B81" w:rsidRDefault="009604BA" w:rsidP="00B759E5">
      <w:pPr>
        <w:numPr>
          <w:ilvl w:val="1"/>
          <w:numId w:val="2"/>
        </w:numPr>
      </w:pPr>
      <w:r w:rsidRPr="00CF7B81">
        <w:t>andmete detailsusaste;</w:t>
      </w:r>
    </w:p>
    <w:p w14:paraId="2703EDEC" w14:textId="77777777" w:rsidR="009604BA" w:rsidRPr="00CF7B81" w:rsidRDefault="009604BA" w:rsidP="00B759E5">
      <w:pPr>
        <w:numPr>
          <w:ilvl w:val="1"/>
          <w:numId w:val="2"/>
        </w:numPr>
      </w:pPr>
      <w:r w:rsidRPr="00CF7B81">
        <w:t>andmete teisendamise ja valideerimise põhimõtted;</w:t>
      </w:r>
    </w:p>
    <w:p w14:paraId="5CCB4C14" w14:textId="77777777" w:rsidR="009604BA" w:rsidRPr="00CF7B81" w:rsidRDefault="009604BA" w:rsidP="00B759E5">
      <w:pPr>
        <w:numPr>
          <w:ilvl w:val="1"/>
          <w:numId w:val="2"/>
        </w:numPr>
      </w:pPr>
      <w:r w:rsidRPr="00CF7B81">
        <w:t>sõltuvused teiste SAP lahenduste, SAP BO, SAP HANA / otseliidestuste või muude andmeliikumise lahenduste osas.</w:t>
      </w:r>
    </w:p>
    <w:p w14:paraId="7E3270D5" w14:textId="71734DE3" w:rsidR="009604BA" w:rsidRPr="00CF7B81" w:rsidRDefault="009604BA" w:rsidP="001410D1">
      <w:pPr>
        <w:pStyle w:val="ListParagraph"/>
        <w:numPr>
          <w:ilvl w:val="0"/>
          <w:numId w:val="2"/>
        </w:numPr>
      </w:pPr>
      <w:r w:rsidRPr="001410D1">
        <w:rPr>
          <w:b/>
          <w:bCs/>
        </w:rPr>
        <w:t>Avatud küsimuste juhtimine</w:t>
      </w:r>
    </w:p>
    <w:p w14:paraId="701F85D9" w14:textId="77777777" w:rsidR="009604BA" w:rsidRPr="00CF7B81" w:rsidRDefault="009604BA" w:rsidP="00B759E5">
      <w:pPr>
        <w:numPr>
          <w:ilvl w:val="1"/>
          <w:numId w:val="2"/>
        </w:numPr>
      </w:pPr>
      <w:r w:rsidRPr="00CF7B81">
        <w:t>avatud küsimused;</w:t>
      </w:r>
    </w:p>
    <w:p w14:paraId="045EDA62" w14:textId="77777777" w:rsidR="009604BA" w:rsidRPr="00CF7B81" w:rsidRDefault="009604BA" w:rsidP="00B759E5">
      <w:pPr>
        <w:numPr>
          <w:ilvl w:val="1"/>
          <w:numId w:val="2"/>
        </w:numPr>
      </w:pPr>
      <w:r w:rsidRPr="00CF7B81">
        <w:t>otsustamist vajavad teemad;</w:t>
      </w:r>
    </w:p>
    <w:p w14:paraId="45ECA184" w14:textId="77777777" w:rsidR="009604BA" w:rsidRPr="00CF7B81" w:rsidRDefault="009604BA" w:rsidP="00B759E5">
      <w:pPr>
        <w:numPr>
          <w:ilvl w:val="1"/>
          <w:numId w:val="2"/>
        </w:numPr>
      </w:pPr>
      <w:r w:rsidRPr="00CF7B81">
        <w:t>sõltuvused;</w:t>
      </w:r>
    </w:p>
    <w:p w14:paraId="21FD1C79" w14:textId="77777777" w:rsidR="009604BA" w:rsidRPr="00CF7B81" w:rsidRDefault="009604BA" w:rsidP="00B759E5">
      <w:pPr>
        <w:numPr>
          <w:ilvl w:val="1"/>
          <w:numId w:val="2"/>
        </w:numPr>
      </w:pPr>
      <w:r w:rsidRPr="00CF7B81">
        <w:t>riskid;</w:t>
      </w:r>
    </w:p>
    <w:p w14:paraId="063A076E" w14:textId="77777777" w:rsidR="009604BA" w:rsidRPr="00CF7B81" w:rsidRDefault="009604BA" w:rsidP="00B759E5">
      <w:pPr>
        <w:numPr>
          <w:ilvl w:val="1"/>
          <w:numId w:val="2"/>
        </w:numPr>
      </w:pPr>
      <w:r w:rsidRPr="00CF7B81">
        <w:t>vastutajad ja järgmised sammud;</w:t>
      </w:r>
    </w:p>
    <w:p w14:paraId="7B3BC6A6" w14:textId="77777777" w:rsidR="009604BA" w:rsidRPr="00CF7B81" w:rsidRDefault="009604BA" w:rsidP="00B759E5">
      <w:pPr>
        <w:numPr>
          <w:ilvl w:val="1"/>
          <w:numId w:val="2"/>
        </w:numPr>
      </w:pPr>
      <w:r w:rsidRPr="00CF7B81">
        <w:t>võimalik mõju skoobile, ajakavale või hilisematele töödele.</w:t>
      </w:r>
    </w:p>
    <w:p w14:paraId="3F40B748" w14:textId="1C9B0B96" w:rsidR="009604BA" w:rsidRPr="00CF7B81" w:rsidRDefault="009604BA" w:rsidP="001410D1">
      <w:pPr>
        <w:pStyle w:val="ListParagraph"/>
        <w:numPr>
          <w:ilvl w:val="0"/>
          <w:numId w:val="2"/>
        </w:numPr>
      </w:pPr>
      <w:r w:rsidRPr="001410D1">
        <w:rPr>
          <w:b/>
          <w:bCs/>
        </w:rPr>
        <w:t>Mõisted</w:t>
      </w:r>
    </w:p>
    <w:p w14:paraId="30C40B11" w14:textId="77777777" w:rsidR="009604BA" w:rsidRPr="00CF7B81" w:rsidRDefault="009604BA" w:rsidP="00B759E5">
      <w:pPr>
        <w:numPr>
          <w:ilvl w:val="1"/>
          <w:numId w:val="2"/>
        </w:numPr>
      </w:pPr>
      <w:r w:rsidRPr="00CF7B81">
        <w:t>projekti käigus kasutatavad mõisted;</w:t>
      </w:r>
    </w:p>
    <w:p w14:paraId="6BE950B5" w14:textId="77777777" w:rsidR="009604BA" w:rsidRPr="00CF7B81" w:rsidRDefault="009604BA" w:rsidP="00B759E5">
      <w:pPr>
        <w:numPr>
          <w:ilvl w:val="1"/>
          <w:numId w:val="2"/>
        </w:numPr>
      </w:pPr>
      <w:r w:rsidRPr="00CF7B81">
        <w:t>seos hanke tehnilises kirjelduses kasutatud terminoloogiaga;</w:t>
      </w:r>
    </w:p>
    <w:p w14:paraId="70CA1F2B" w14:textId="77777777" w:rsidR="009604BA" w:rsidRPr="00CF7B81" w:rsidRDefault="009604BA" w:rsidP="00B759E5">
      <w:pPr>
        <w:numPr>
          <w:ilvl w:val="1"/>
          <w:numId w:val="2"/>
        </w:numPr>
      </w:pPr>
      <w:r>
        <w:t>vajadusel täiendavad mõisted ja nende kokkulepitud tähendus.</w:t>
      </w:r>
    </w:p>
    <w:p w14:paraId="62DC88B4" w14:textId="77777777" w:rsidR="00CC6D90" w:rsidRPr="0005649C" w:rsidRDefault="00CC6D90">
      <w:pPr>
        <w:rPr>
          <w:lang w:val="en-US"/>
        </w:rPr>
      </w:pPr>
    </w:p>
    <w:sectPr w:rsidR="00CC6D90" w:rsidRPr="0005649C" w:rsidSect="005B49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5211F" w14:textId="77777777" w:rsidR="0059661C" w:rsidRDefault="0059661C" w:rsidP="00207B7A">
      <w:pPr>
        <w:spacing w:after="0" w:line="240" w:lineRule="auto"/>
      </w:pPr>
      <w:r>
        <w:separator/>
      </w:r>
    </w:p>
  </w:endnote>
  <w:endnote w:type="continuationSeparator" w:id="0">
    <w:p w14:paraId="3EFDD5E9" w14:textId="77777777" w:rsidR="0059661C" w:rsidRDefault="0059661C" w:rsidP="00207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283453"/>
      <w:docPartObj>
        <w:docPartGallery w:val="Page Numbers (Bottom of Page)"/>
        <w:docPartUnique/>
      </w:docPartObj>
    </w:sdtPr>
    <w:sdtEndPr>
      <w:rPr>
        <w:noProof/>
      </w:rPr>
    </w:sdtEndPr>
    <w:sdtContent>
      <w:p w14:paraId="277E0483" w14:textId="26EC9940" w:rsidR="00207B7A" w:rsidRDefault="00207B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34D67B" w14:textId="77777777" w:rsidR="00207B7A" w:rsidRDefault="00207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8A1CF" w14:textId="77777777" w:rsidR="0059661C" w:rsidRDefault="0059661C" w:rsidP="00207B7A">
      <w:pPr>
        <w:spacing w:after="0" w:line="240" w:lineRule="auto"/>
      </w:pPr>
      <w:r>
        <w:separator/>
      </w:r>
    </w:p>
  </w:footnote>
  <w:footnote w:type="continuationSeparator" w:id="0">
    <w:p w14:paraId="4615B118" w14:textId="77777777" w:rsidR="0059661C" w:rsidRDefault="0059661C" w:rsidP="00207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D3026"/>
    <w:multiLevelType w:val="multilevel"/>
    <w:tmpl w:val="B6F21B6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07D70"/>
    <w:multiLevelType w:val="multilevel"/>
    <w:tmpl w:val="26FC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E46E7"/>
    <w:multiLevelType w:val="multilevel"/>
    <w:tmpl w:val="C1D2431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E30193"/>
    <w:multiLevelType w:val="multilevel"/>
    <w:tmpl w:val="0CD2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81F7D"/>
    <w:multiLevelType w:val="multilevel"/>
    <w:tmpl w:val="7E54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713FC"/>
    <w:multiLevelType w:val="multilevel"/>
    <w:tmpl w:val="B47A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024F5"/>
    <w:multiLevelType w:val="multilevel"/>
    <w:tmpl w:val="037E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104352"/>
    <w:multiLevelType w:val="multilevel"/>
    <w:tmpl w:val="BE40440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76590D"/>
    <w:multiLevelType w:val="singleLevel"/>
    <w:tmpl w:val="9FF28A8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 w15:restartNumberingAfterBreak="0">
    <w:nsid w:val="56F00DDA"/>
    <w:multiLevelType w:val="multilevel"/>
    <w:tmpl w:val="0B6437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460FEB"/>
    <w:multiLevelType w:val="multilevel"/>
    <w:tmpl w:val="A230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F377C9"/>
    <w:multiLevelType w:val="multilevel"/>
    <w:tmpl w:val="484C22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746D76"/>
    <w:multiLevelType w:val="multilevel"/>
    <w:tmpl w:val="122465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222610"/>
    <w:multiLevelType w:val="multilevel"/>
    <w:tmpl w:val="E740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3A55E0"/>
    <w:multiLevelType w:val="multilevel"/>
    <w:tmpl w:val="7200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605456">
    <w:abstractNumId w:val="3"/>
  </w:num>
  <w:num w:numId="2" w16cid:durableId="1372194057">
    <w:abstractNumId w:val="12"/>
  </w:num>
  <w:num w:numId="3" w16cid:durableId="516164583">
    <w:abstractNumId w:val="10"/>
  </w:num>
  <w:num w:numId="4" w16cid:durableId="713698275">
    <w:abstractNumId w:val="6"/>
  </w:num>
  <w:num w:numId="5" w16cid:durableId="320503149">
    <w:abstractNumId w:val="9"/>
  </w:num>
  <w:num w:numId="6" w16cid:durableId="951864293">
    <w:abstractNumId w:val="1"/>
  </w:num>
  <w:num w:numId="7" w16cid:durableId="1065832168">
    <w:abstractNumId w:val="11"/>
  </w:num>
  <w:num w:numId="8" w16cid:durableId="436601940">
    <w:abstractNumId w:val="13"/>
  </w:num>
  <w:num w:numId="9" w16cid:durableId="731998853">
    <w:abstractNumId w:val="2"/>
  </w:num>
  <w:num w:numId="10" w16cid:durableId="1117791953">
    <w:abstractNumId w:val="4"/>
  </w:num>
  <w:num w:numId="11" w16cid:durableId="508716913">
    <w:abstractNumId w:val="7"/>
  </w:num>
  <w:num w:numId="12" w16cid:durableId="135028833">
    <w:abstractNumId w:val="5"/>
  </w:num>
  <w:num w:numId="13" w16cid:durableId="1978681354">
    <w:abstractNumId w:val="0"/>
  </w:num>
  <w:num w:numId="14" w16cid:durableId="1373921234">
    <w:abstractNumId w:val="14"/>
  </w:num>
  <w:num w:numId="15" w16cid:durableId="14559503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A7"/>
    <w:rsid w:val="000162EE"/>
    <w:rsid w:val="000222AC"/>
    <w:rsid w:val="000413E5"/>
    <w:rsid w:val="0005196E"/>
    <w:rsid w:val="00052160"/>
    <w:rsid w:val="000556E1"/>
    <w:rsid w:val="0005649C"/>
    <w:rsid w:val="00056E96"/>
    <w:rsid w:val="00060099"/>
    <w:rsid w:val="00062A0D"/>
    <w:rsid w:val="000778BB"/>
    <w:rsid w:val="00084241"/>
    <w:rsid w:val="000A6D97"/>
    <w:rsid w:val="000A78EE"/>
    <w:rsid w:val="000E1F04"/>
    <w:rsid w:val="000E3AB7"/>
    <w:rsid w:val="00104640"/>
    <w:rsid w:val="001051A1"/>
    <w:rsid w:val="0013272F"/>
    <w:rsid w:val="00133261"/>
    <w:rsid w:val="001410D1"/>
    <w:rsid w:val="001545A7"/>
    <w:rsid w:val="0015583B"/>
    <w:rsid w:val="00156B5B"/>
    <w:rsid w:val="001719C2"/>
    <w:rsid w:val="00174219"/>
    <w:rsid w:val="001858DC"/>
    <w:rsid w:val="00190CFF"/>
    <w:rsid w:val="00194DA7"/>
    <w:rsid w:val="001B78DD"/>
    <w:rsid w:val="001D35B3"/>
    <w:rsid w:val="001D4F43"/>
    <w:rsid w:val="001E4F4A"/>
    <w:rsid w:val="001E5555"/>
    <w:rsid w:val="001E6AE8"/>
    <w:rsid w:val="001E73C6"/>
    <w:rsid w:val="001E7F4F"/>
    <w:rsid w:val="001F33E7"/>
    <w:rsid w:val="00207B7A"/>
    <w:rsid w:val="002231AE"/>
    <w:rsid w:val="00244E26"/>
    <w:rsid w:val="00247FA7"/>
    <w:rsid w:val="0028508E"/>
    <w:rsid w:val="00291193"/>
    <w:rsid w:val="00296DED"/>
    <w:rsid w:val="002B17AB"/>
    <w:rsid w:val="002C0E09"/>
    <w:rsid w:val="002C3FED"/>
    <w:rsid w:val="002C40AB"/>
    <w:rsid w:val="002D5DC2"/>
    <w:rsid w:val="002F129A"/>
    <w:rsid w:val="0030437E"/>
    <w:rsid w:val="003222C9"/>
    <w:rsid w:val="00346E8F"/>
    <w:rsid w:val="003507EA"/>
    <w:rsid w:val="00374167"/>
    <w:rsid w:val="003E269D"/>
    <w:rsid w:val="003F0DF7"/>
    <w:rsid w:val="00403000"/>
    <w:rsid w:val="004053E2"/>
    <w:rsid w:val="00406AF4"/>
    <w:rsid w:val="0041158B"/>
    <w:rsid w:val="0041382B"/>
    <w:rsid w:val="00454092"/>
    <w:rsid w:val="00454C71"/>
    <w:rsid w:val="0049368E"/>
    <w:rsid w:val="00496388"/>
    <w:rsid w:val="004A38BF"/>
    <w:rsid w:val="004A53E7"/>
    <w:rsid w:val="004B041D"/>
    <w:rsid w:val="004D0059"/>
    <w:rsid w:val="004D6CB4"/>
    <w:rsid w:val="004D6CFB"/>
    <w:rsid w:val="004E64BB"/>
    <w:rsid w:val="005403B0"/>
    <w:rsid w:val="00540D37"/>
    <w:rsid w:val="00551E99"/>
    <w:rsid w:val="005610D6"/>
    <w:rsid w:val="00573976"/>
    <w:rsid w:val="005767BF"/>
    <w:rsid w:val="00593E31"/>
    <w:rsid w:val="00596256"/>
    <w:rsid w:val="0059661C"/>
    <w:rsid w:val="005A3EEB"/>
    <w:rsid w:val="005A585B"/>
    <w:rsid w:val="005B4936"/>
    <w:rsid w:val="005B58C7"/>
    <w:rsid w:val="005C43E5"/>
    <w:rsid w:val="005C7194"/>
    <w:rsid w:val="005F2471"/>
    <w:rsid w:val="005F256E"/>
    <w:rsid w:val="005F68B5"/>
    <w:rsid w:val="00603775"/>
    <w:rsid w:val="00617C4D"/>
    <w:rsid w:val="00624F28"/>
    <w:rsid w:val="006410F0"/>
    <w:rsid w:val="00646AFF"/>
    <w:rsid w:val="006578E6"/>
    <w:rsid w:val="00677D1D"/>
    <w:rsid w:val="006B50F9"/>
    <w:rsid w:val="006C543D"/>
    <w:rsid w:val="006D0188"/>
    <w:rsid w:val="0071317B"/>
    <w:rsid w:val="00714E77"/>
    <w:rsid w:val="00727517"/>
    <w:rsid w:val="007374F5"/>
    <w:rsid w:val="0074202A"/>
    <w:rsid w:val="00742642"/>
    <w:rsid w:val="00750F03"/>
    <w:rsid w:val="007549B0"/>
    <w:rsid w:val="00754BBD"/>
    <w:rsid w:val="00774BE7"/>
    <w:rsid w:val="00793CE5"/>
    <w:rsid w:val="00794696"/>
    <w:rsid w:val="00797C58"/>
    <w:rsid w:val="007C2590"/>
    <w:rsid w:val="007D1F87"/>
    <w:rsid w:val="007D7251"/>
    <w:rsid w:val="007E62E1"/>
    <w:rsid w:val="007F7092"/>
    <w:rsid w:val="007F7D43"/>
    <w:rsid w:val="00806FBF"/>
    <w:rsid w:val="00843565"/>
    <w:rsid w:val="0084549C"/>
    <w:rsid w:val="00850AB9"/>
    <w:rsid w:val="00853CFA"/>
    <w:rsid w:val="008636AE"/>
    <w:rsid w:val="00877A02"/>
    <w:rsid w:val="00880C36"/>
    <w:rsid w:val="00887870"/>
    <w:rsid w:val="00894126"/>
    <w:rsid w:val="008A5412"/>
    <w:rsid w:val="008E5DC3"/>
    <w:rsid w:val="008E7F50"/>
    <w:rsid w:val="009228DF"/>
    <w:rsid w:val="00955F51"/>
    <w:rsid w:val="009604BA"/>
    <w:rsid w:val="00962D43"/>
    <w:rsid w:val="00972037"/>
    <w:rsid w:val="009A4AA7"/>
    <w:rsid w:val="009A6E05"/>
    <w:rsid w:val="009C6B66"/>
    <w:rsid w:val="009D1B4C"/>
    <w:rsid w:val="009D5FCF"/>
    <w:rsid w:val="009E4221"/>
    <w:rsid w:val="009E7830"/>
    <w:rsid w:val="009F7CB4"/>
    <w:rsid w:val="00A03397"/>
    <w:rsid w:val="00A11778"/>
    <w:rsid w:val="00A24496"/>
    <w:rsid w:val="00A31B03"/>
    <w:rsid w:val="00A31C00"/>
    <w:rsid w:val="00A43D77"/>
    <w:rsid w:val="00A474C8"/>
    <w:rsid w:val="00A50605"/>
    <w:rsid w:val="00A5465D"/>
    <w:rsid w:val="00A5575A"/>
    <w:rsid w:val="00A77940"/>
    <w:rsid w:val="00A84608"/>
    <w:rsid w:val="00A85FD2"/>
    <w:rsid w:val="00AB19E9"/>
    <w:rsid w:val="00AB5800"/>
    <w:rsid w:val="00AE0D77"/>
    <w:rsid w:val="00AF0AD5"/>
    <w:rsid w:val="00B03083"/>
    <w:rsid w:val="00B10D6D"/>
    <w:rsid w:val="00B20915"/>
    <w:rsid w:val="00B22CC9"/>
    <w:rsid w:val="00B3724F"/>
    <w:rsid w:val="00B63D71"/>
    <w:rsid w:val="00B64E7B"/>
    <w:rsid w:val="00B759E5"/>
    <w:rsid w:val="00B82FB0"/>
    <w:rsid w:val="00BD052F"/>
    <w:rsid w:val="00BD6FDE"/>
    <w:rsid w:val="00BE5BDE"/>
    <w:rsid w:val="00C033E2"/>
    <w:rsid w:val="00C41DD4"/>
    <w:rsid w:val="00C42567"/>
    <w:rsid w:val="00C43009"/>
    <w:rsid w:val="00C951A3"/>
    <w:rsid w:val="00CA0277"/>
    <w:rsid w:val="00CB1DAC"/>
    <w:rsid w:val="00CB7823"/>
    <w:rsid w:val="00CC6D90"/>
    <w:rsid w:val="00CD3FD7"/>
    <w:rsid w:val="00CD4EA7"/>
    <w:rsid w:val="00CE4926"/>
    <w:rsid w:val="00CE6FFA"/>
    <w:rsid w:val="00CF42F2"/>
    <w:rsid w:val="00D05C95"/>
    <w:rsid w:val="00D12F30"/>
    <w:rsid w:val="00D33575"/>
    <w:rsid w:val="00D40FCE"/>
    <w:rsid w:val="00D511A5"/>
    <w:rsid w:val="00D67B5F"/>
    <w:rsid w:val="00D76982"/>
    <w:rsid w:val="00D86786"/>
    <w:rsid w:val="00DA1B43"/>
    <w:rsid w:val="00DA3C20"/>
    <w:rsid w:val="00DC58CE"/>
    <w:rsid w:val="00DC73DF"/>
    <w:rsid w:val="00DD2B2B"/>
    <w:rsid w:val="00DD7F4C"/>
    <w:rsid w:val="00DE0F83"/>
    <w:rsid w:val="00DF6162"/>
    <w:rsid w:val="00E1413A"/>
    <w:rsid w:val="00E160DF"/>
    <w:rsid w:val="00E179D7"/>
    <w:rsid w:val="00E278FB"/>
    <w:rsid w:val="00E40ACE"/>
    <w:rsid w:val="00E40F75"/>
    <w:rsid w:val="00E53411"/>
    <w:rsid w:val="00E953E1"/>
    <w:rsid w:val="00E96863"/>
    <w:rsid w:val="00EB12DD"/>
    <w:rsid w:val="00EB48E7"/>
    <w:rsid w:val="00ED4C89"/>
    <w:rsid w:val="00F00C88"/>
    <w:rsid w:val="00F06D58"/>
    <w:rsid w:val="00F149BF"/>
    <w:rsid w:val="00F43AF3"/>
    <w:rsid w:val="00F51000"/>
    <w:rsid w:val="00F63B35"/>
    <w:rsid w:val="00F93697"/>
    <w:rsid w:val="00FB0481"/>
    <w:rsid w:val="00FC027C"/>
    <w:rsid w:val="00FD3F31"/>
    <w:rsid w:val="00FD4B69"/>
    <w:rsid w:val="00FD587A"/>
    <w:rsid w:val="00FE4901"/>
    <w:rsid w:val="00FE596C"/>
    <w:rsid w:val="0521D383"/>
    <w:rsid w:val="1C7EA45F"/>
    <w:rsid w:val="1F291463"/>
    <w:rsid w:val="248ED11F"/>
    <w:rsid w:val="35A98694"/>
    <w:rsid w:val="36A2219E"/>
    <w:rsid w:val="40D95F66"/>
    <w:rsid w:val="4383C709"/>
    <w:rsid w:val="6460EE2F"/>
    <w:rsid w:val="67393589"/>
    <w:rsid w:val="6A86625D"/>
    <w:rsid w:val="6E4D1B69"/>
    <w:rsid w:val="7BA3614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2B6E"/>
  <w15:chartTrackingRefBased/>
  <w15:docId w15:val="{C48644B6-13B7-4C93-82D6-0D95FF9A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4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54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5A7"/>
    <w:rPr>
      <w:rFonts w:eastAsiaTheme="majorEastAsia" w:cstheme="majorBidi"/>
      <w:color w:val="272727" w:themeColor="text1" w:themeTint="D8"/>
    </w:rPr>
  </w:style>
  <w:style w:type="paragraph" w:styleId="Title">
    <w:name w:val="Title"/>
    <w:basedOn w:val="Normal"/>
    <w:next w:val="Normal"/>
    <w:link w:val="TitleChar"/>
    <w:uiPriority w:val="10"/>
    <w:qFormat/>
    <w:rsid w:val="00154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5A7"/>
    <w:pPr>
      <w:spacing w:before="160"/>
      <w:jc w:val="center"/>
    </w:pPr>
    <w:rPr>
      <w:i/>
      <w:iCs/>
      <w:color w:val="404040" w:themeColor="text1" w:themeTint="BF"/>
    </w:rPr>
  </w:style>
  <w:style w:type="character" w:customStyle="1" w:styleId="QuoteChar">
    <w:name w:val="Quote Char"/>
    <w:basedOn w:val="DefaultParagraphFont"/>
    <w:link w:val="Quote"/>
    <w:uiPriority w:val="29"/>
    <w:rsid w:val="001545A7"/>
    <w:rPr>
      <w:i/>
      <w:iCs/>
      <w:color w:val="404040" w:themeColor="text1" w:themeTint="BF"/>
    </w:rPr>
  </w:style>
  <w:style w:type="paragraph" w:styleId="ListParagraph">
    <w:name w:val="List Paragraph"/>
    <w:basedOn w:val="Normal"/>
    <w:uiPriority w:val="34"/>
    <w:qFormat/>
    <w:rsid w:val="001545A7"/>
    <w:pPr>
      <w:ind w:left="720"/>
      <w:contextualSpacing/>
    </w:pPr>
  </w:style>
  <w:style w:type="character" w:styleId="IntenseEmphasis">
    <w:name w:val="Intense Emphasis"/>
    <w:basedOn w:val="DefaultParagraphFont"/>
    <w:uiPriority w:val="21"/>
    <w:qFormat/>
    <w:rsid w:val="001545A7"/>
    <w:rPr>
      <w:i/>
      <w:iCs/>
      <w:color w:val="0F4761" w:themeColor="accent1" w:themeShade="BF"/>
    </w:rPr>
  </w:style>
  <w:style w:type="paragraph" w:styleId="IntenseQuote">
    <w:name w:val="Intense Quote"/>
    <w:basedOn w:val="Normal"/>
    <w:next w:val="Normal"/>
    <w:link w:val="IntenseQuoteChar"/>
    <w:uiPriority w:val="30"/>
    <w:qFormat/>
    <w:rsid w:val="00154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5A7"/>
    <w:rPr>
      <w:i/>
      <w:iCs/>
      <w:color w:val="0F4761" w:themeColor="accent1" w:themeShade="BF"/>
    </w:rPr>
  </w:style>
  <w:style w:type="character" w:styleId="IntenseReference">
    <w:name w:val="Intense Reference"/>
    <w:basedOn w:val="DefaultParagraphFont"/>
    <w:uiPriority w:val="32"/>
    <w:qFormat/>
    <w:rsid w:val="001545A7"/>
    <w:rPr>
      <w:b/>
      <w:bCs/>
      <w:smallCaps/>
      <w:color w:val="0F4761" w:themeColor="accent1" w:themeShade="BF"/>
      <w:spacing w:val="5"/>
    </w:rPr>
  </w:style>
  <w:style w:type="paragraph" w:styleId="Header">
    <w:name w:val="header"/>
    <w:basedOn w:val="Normal"/>
    <w:link w:val="HeaderChar"/>
    <w:uiPriority w:val="99"/>
    <w:unhideWhenUsed/>
    <w:rsid w:val="00207B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B7A"/>
  </w:style>
  <w:style w:type="paragraph" w:styleId="Footer">
    <w:name w:val="footer"/>
    <w:basedOn w:val="Normal"/>
    <w:link w:val="FooterChar"/>
    <w:uiPriority w:val="99"/>
    <w:unhideWhenUsed/>
    <w:rsid w:val="00207B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B7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85FD2"/>
    <w:rPr>
      <w:b/>
      <w:bCs/>
    </w:rPr>
  </w:style>
  <w:style w:type="character" w:customStyle="1" w:styleId="CommentSubjectChar">
    <w:name w:val="Comment Subject Char"/>
    <w:basedOn w:val="CommentTextChar"/>
    <w:link w:val="CommentSubject"/>
    <w:uiPriority w:val="99"/>
    <w:semiHidden/>
    <w:rsid w:val="00A85FD2"/>
    <w:rPr>
      <w:b/>
      <w:bCs/>
      <w:sz w:val="20"/>
      <w:szCs w:val="20"/>
    </w:rPr>
  </w:style>
  <w:style w:type="paragraph" w:customStyle="1" w:styleId="artifact-docx-preview-num-2-0">
    <w:name w:val="artifact-docx-preview-num-2-0"/>
    <w:basedOn w:val="Normal"/>
    <w:rsid w:val="00C42567"/>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artifact-docx-preview-num-2-1">
    <w:name w:val="artifact-docx-preview-num-2-1"/>
    <w:basedOn w:val="Normal"/>
    <w:rsid w:val="00C42567"/>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styleId="Revision">
    <w:name w:val="Revision"/>
    <w:hidden/>
    <w:uiPriority w:val="99"/>
    <w:semiHidden/>
    <w:rsid w:val="00877A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74A8BFF36C8634183588C2ACD25EE39" ma:contentTypeVersion="7" ma:contentTypeDescription="Loo uus dokument" ma:contentTypeScope="" ma:versionID="edad84a03c52dea6b67d7b6aeab53da7">
  <xsd:schema xmlns:xsd="http://www.w3.org/2001/XMLSchema" xmlns:xs="http://www.w3.org/2001/XMLSchema" xmlns:p="http://schemas.microsoft.com/office/2006/metadata/properties" xmlns:ns2="77cf1830-c833-4db2-9d6d-e581c2822020" targetNamespace="http://schemas.microsoft.com/office/2006/metadata/properties" ma:root="true" ma:fieldsID="e35d48b57424444bef07e8a284bc4424" ns2:_="">
    <xsd:import namespace="77cf1830-c833-4db2-9d6d-e581c28220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f1830-c833-4db2-9d6d-e581c28220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7ABF0-B8C6-49BF-B443-E7B9DE600C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11AB7C-42D7-4C7D-84BA-20AD9A11B4BD}"/>
</file>

<file path=customXml/itemProps3.xml><?xml version="1.0" encoding="utf-8"?>
<ds:datastoreItem xmlns:ds="http://schemas.openxmlformats.org/officeDocument/2006/customXml" ds:itemID="{8E168E84-3F7E-4BEA-B9DB-FFDAAE938A20}">
  <ds:schemaRefs>
    <ds:schemaRef ds:uri="http://schemas.openxmlformats.org/officeDocument/2006/bibliography"/>
  </ds:schemaRefs>
</ds:datastoreItem>
</file>

<file path=customXml/itemProps4.xml><?xml version="1.0" encoding="utf-8"?>
<ds:datastoreItem xmlns:ds="http://schemas.openxmlformats.org/officeDocument/2006/customXml" ds:itemID="{6DB5F5FF-3263-49A5-B38B-933ECBC3200A}">
  <ds:schemaRefs>
    <ds:schemaRef ds:uri="http://schemas.microsoft.com/sharepoint/v3/contenttype/forms"/>
  </ds:schemaRefs>
</ds:datastoreItem>
</file>

<file path=docMetadata/LabelInfo.xml><?xml version="1.0" encoding="utf-8"?>
<clbl:labelList xmlns:clbl="http://schemas.microsoft.com/office/2020/mipLabelMetadata">
  <clbl:label id="{95653b52-df9b-47d2-8549-8de78ac04e21}" enabled="1" method="Standard" siteId="{deff24bb-2089-4400-8c8e-f71e680378b2}" removed="0"/>
</clbl:labelList>
</file>

<file path=docProps/app.xml><?xml version="1.0" encoding="utf-8"?>
<Properties xmlns="http://schemas.openxmlformats.org/officeDocument/2006/extended-properties" xmlns:vt="http://schemas.openxmlformats.org/officeDocument/2006/docPropsVTypes">
  <Template>Normal.dotm</Template>
  <TotalTime>139</TotalTime>
  <Pages>10</Pages>
  <Words>2062</Words>
  <Characters>11966</Characters>
  <Application>Microsoft Office Word</Application>
  <DocSecurity>0</DocSecurity>
  <Lines>99</Lines>
  <Paragraphs>27</Paragraphs>
  <ScaleCrop>false</ScaleCrop>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Koskaru-Nelk, Kaie</dc:creator>
  <cp:keywords/>
  <dc:description/>
  <cp:lastModifiedBy>Koskaru-Nelk, Kaie</cp:lastModifiedBy>
  <cp:revision>176</cp:revision>
  <dcterms:created xsi:type="dcterms:W3CDTF">2026-08-05T22:28:00Z</dcterms:created>
  <dcterms:modified xsi:type="dcterms:W3CDTF">2026-09-07T10:42:00Z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0x010100474A8BFF36C8634183588C2ACD25EE39</vt:lpwstr>
  </property>
  <property fmtid="{D5CDD505-2E9C-101B-9397-08002B2CF9AE}" pid="3" name="docLang">
    <vt:lpwstr>et</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2026-08-05T12:28:31Z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a4cb9772-0833-49ac-aaaf-30a2bfd1e4e7</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ies>
</file>